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E1D2F" w14:textId="77777777" w:rsidR="002B2CE2" w:rsidRDefault="002B2CE2" w:rsidP="002B2CE2">
      <w:pPr>
        <w:rPr>
          <w:rFonts w:ascii="Times New Roman" w:hAnsi="Times New Roman" w:cs="Times New Roman"/>
          <w:b/>
          <w:bCs/>
          <w:sz w:val="24"/>
          <w:szCs w:val="24"/>
          <w:lang w:val="hr-BA"/>
        </w:rPr>
      </w:pPr>
    </w:p>
    <w:p w14:paraId="48CA1FB8" w14:textId="31E9B1FE" w:rsidR="002B2CE2" w:rsidRPr="002B2CE2" w:rsidRDefault="00236445" w:rsidP="002B2CE2">
      <w:pPr>
        <w:rPr>
          <w:rFonts w:ascii="Times New Roman" w:hAnsi="Times New Roman" w:cs="Times New Roman"/>
          <w:b/>
          <w:bCs/>
          <w:sz w:val="24"/>
          <w:szCs w:val="24"/>
          <w:lang w:val="hr-BA"/>
        </w:rPr>
      </w:pPr>
      <w:proofErr w:type="spellStart"/>
      <w:r w:rsidRPr="002B2CE2">
        <w:rPr>
          <w:rFonts w:ascii="Times New Roman" w:hAnsi="Times New Roman" w:cs="Times New Roman"/>
          <w:b/>
          <w:bCs/>
          <w:sz w:val="24"/>
          <w:szCs w:val="24"/>
          <w:lang w:val="hr-BA"/>
        </w:rPr>
        <w:t>The</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Clarifications</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from</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the</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Contracting</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Authority</w:t>
      </w:r>
      <w:proofErr w:type="spellEnd"/>
      <w:r w:rsidRPr="002B2CE2">
        <w:rPr>
          <w:rFonts w:ascii="Times New Roman" w:hAnsi="Times New Roman" w:cs="Times New Roman"/>
          <w:b/>
          <w:bCs/>
          <w:sz w:val="24"/>
          <w:szCs w:val="24"/>
          <w:lang w:val="hr-BA"/>
        </w:rPr>
        <w:t xml:space="preserve"> - Project partner </w:t>
      </w:r>
      <w:proofErr w:type="spellStart"/>
      <w:r w:rsidRPr="002B2CE2">
        <w:rPr>
          <w:rFonts w:ascii="Times New Roman" w:hAnsi="Times New Roman" w:cs="Times New Roman"/>
          <w:b/>
          <w:bCs/>
          <w:sz w:val="24"/>
          <w:szCs w:val="24"/>
          <w:lang w:val="hr-BA"/>
        </w:rPr>
        <w:t>of</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the</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procurement</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number</w:t>
      </w:r>
      <w:proofErr w:type="spellEnd"/>
      <w:r w:rsidRPr="002B2CE2">
        <w:rPr>
          <w:rFonts w:ascii="Times New Roman" w:hAnsi="Times New Roman" w:cs="Times New Roman"/>
          <w:b/>
          <w:bCs/>
          <w:sz w:val="24"/>
          <w:szCs w:val="24"/>
          <w:lang w:val="hr-BA"/>
        </w:rPr>
        <w:t xml:space="preserve"> </w:t>
      </w:r>
      <w:r w:rsidR="002B2CE2" w:rsidRPr="002B2CE2">
        <w:rPr>
          <w:rFonts w:ascii="Times New Roman" w:hAnsi="Times New Roman" w:cs="Times New Roman"/>
          <w:b/>
          <w:bCs/>
          <w:sz w:val="24"/>
          <w:szCs w:val="24"/>
          <w:lang w:val="hr-BA"/>
        </w:rPr>
        <w:t>01-11-1142/26</w:t>
      </w:r>
    </w:p>
    <w:p w14:paraId="67B3C164" w14:textId="77777777" w:rsidR="002B2CE2" w:rsidRPr="002B2CE2" w:rsidRDefault="002B2CE2" w:rsidP="002B2CE2">
      <w:pPr>
        <w:jc w:val="center"/>
        <w:rPr>
          <w:rFonts w:ascii="Times New Roman" w:hAnsi="Times New Roman" w:cs="Times New Roman"/>
          <w:b/>
          <w:bCs/>
          <w:sz w:val="24"/>
          <w:szCs w:val="24"/>
          <w:lang w:val="hr-BA"/>
        </w:rPr>
      </w:pPr>
      <w:proofErr w:type="spellStart"/>
      <w:r w:rsidRPr="002B2CE2">
        <w:rPr>
          <w:rFonts w:ascii="Times New Roman" w:hAnsi="Times New Roman" w:cs="Times New Roman"/>
          <w:b/>
          <w:bCs/>
          <w:sz w:val="24"/>
          <w:szCs w:val="24"/>
          <w:lang w:val="hr-BA"/>
        </w:rPr>
        <w:t>Procurement</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of</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sophisticated</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medical</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equipment</w:t>
      </w:r>
      <w:proofErr w:type="spellEnd"/>
      <w:r w:rsidRPr="002B2CE2">
        <w:rPr>
          <w:rFonts w:ascii="Times New Roman" w:hAnsi="Times New Roman" w:cs="Times New Roman"/>
          <w:b/>
          <w:bCs/>
          <w:sz w:val="24"/>
          <w:szCs w:val="24"/>
          <w:lang w:val="hr-BA"/>
        </w:rPr>
        <w:t xml:space="preserve"> - </w:t>
      </w:r>
      <w:proofErr w:type="spellStart"/>
      <w:r w:rsidRPr="002B2CE2">
        <w:rPr>
          <w:rFonts w:ascii="Times New Roman" w:hAnsi="Times New Roman" w:cs="Times New Roman"/>
          <w:b/>
          <w:bCs/>
          <w:sz w:val="24"/>
          <w:szCs w:val="24"/>
          <w:lang w:val="hr-BA"/>
        </w:rPr>
        <w:t>stereotactic</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linear</w:t>
      </w:r>
      <w:proofErr w:type="spellEnd"/>
      <w:r w:rsidRPr="002B2CE2">
        <w:rPr>
          <w:rFonts w:ascii="Times New Roman" w:hAnsi="Times New Roman" w:cs="Times New Roman"/>
          <w:b/>
          <w:bCs/>
          <w:sz w:val="24"/>
          <w:szCs w:val="24"/>
          <w:lang w:val="hr-BA"/>
        </w:rPr>
        <w:t xml:space="preserve"> </w:t>
      </w:r>
      <w:proofErr w:type="spellStart"/>
      <w:r w:rsidRPr="002B2CE2">
        <w:rPr>
          <w:rFonts w:ascii="Times New Roman" w:hAnsi="Times New Roman" w:cs="Times New Roman"/>
          <w:b/>
          <w:bCs/>
          <w:sz w:val="24"/>
          <w:szCs w:val="24"/>
          <w:lang w:val="hr-BA"/>
        </w:rPr>
        <w:t>accelerator</w:t>
      </w:r>
      <w:proofErr w:type="spellEnd"/>
      <w:r w:rsidRPr="002B2CE2">
        <w:rPr>
          <w:rFonts w:ascii="Times New Roman" w:hAnsi="Times New Roman" w:cs="Times New Roman"/>
          <w:b/>
          <w:bCs/>
          <w:sz w:val="24"/>
          <w:szCs w:val="24"/>
          <w:lang w:val="hr-BA"/>
        </w:rPr>
        <w:t xml:space="preserve"> – LINAC</w:t>
      </w:r>
    </w:p>
    <w:p w14:paraId="27EBF1F4" w14:textId="77777777" w:rsidR="00236445" w:rsidRPr="002B2CE2" w:rsidRDefault="00236445" w:rsidP="007F4576">
      <w:pPr>
        <w:rPr>
          <w:rFonts w:ascii="Times New Roman" w:hAnsi="Times New Roman" w:cs="Times New Roman"/>
          <w:sz w:val="24"/>
          <w:szCs w:val="24"/>
          <w:lang w:val="hr-BA"/>
        </w:rPr>
      </w:pPr>
    </w:p>
    <w:p w14:paraId="06B12681" w14:textId="10514CCA" w:rsidR="002B2CE2" w:rsidRPr="002B2CE2" w:rsidRDefault="007F4576" w:rsidP="002B2CE2">
      <w:pPr>
        <w:pStyle w:val="Odlomakpopisa"/>
        <w:numPr>
          <w:ilvl w:val="0"/>
          <w:numId w:val="5"/>
        </w:numPr>
        <w:spacing w:after="0"/>
        <w:jc w:val="both"/>
        <w:rPr>
          <w:rFonts w:ascii="Times New Roman" w:hAnsi="Times New Roman" w:cs="Times New Roman"/>
          <w:sz w:val="24"/>
          <w:szCs w:val="24"/>
          <w:lang w:val="hr-BA"/>
        </w:rPr>
      </w:pPr>
      <w:bookmarkStart w:id="0" w:name="_Hlk225154376"/>
      <w:proofErr w:type="spellStart"/>
      <w:r w:rsidRPr="002B2CE2">
        <w:rPr>
          <w:rFonts w:ascii="Times New Roman" w:hAnsi="Times New Roman" w:cs="Times New Roman"/>
          <w:b/>
          <w:bCs/>
          <w:sz w:val="24"/>
          <w:szCs w:val="24"/>
          <w:lang w:val="hr-BA"/>
        </w:rPr>
        <w:t>Request</w:t>
      </w:r>
      <w:proofErr w:type="spellEnd"/>
      <w:r w:rsidRPr="002B2CE2">
        <w:rPr>
          <w:rFonts w:ascii="Times New Roman" w:hAnsi="Times New Roman" w:cs="Times New Roman"/>
          <w:b/>
          <w:bCs/>
          <w:sz w:val="24"/>
          <w:szCs w:val="24"/>
          <w:lang w:val="hr-BA"/>
        </w:rPr>
        <w:t xml:space="preserve"> for </w:t>
      </w:r>
      <w:proofErr w:type="spellStart"/>
      <w:r w:rsidRPr="002B2CE2">
        <w:rPr>
          <w:rFonts w:ascii="Times New Roman" w:hAnsi="Times New Roman" w:cs="Times New Roman"/>
          <w:b/>
          <w:bCs/>
          <w:sz w:val="24"/>
          <w:szCs w:val="24"/>
          <w:lang w:val="hr-BA"/>
        </w:rPr>
        <w:t>clarification</w:t>
      </w:r>
      <w:proofErr w:type="spellEnd"/>
      <w:r w:rsidR="002B2CE2" w:rsidRPr="002B2CE2">
        <w:rPr>
          <w:rFonts w:ascii="Times New Roman" w:hAnsi="Times New Roman" w:cs="Times New Roman"/>
          <w:sz w:val="24"/>
          <w:szCs w:val="24"/>
          <w:lang w:val="hr-BA"/>
        </w:rPr>
        <w:t>:</w:t>
      </w:r>
    </w:p>
    <w:p w14:paraId="1F9E2A54" w14:textId="77777777" w:rsidR="002B2CE2" w:rsidRPr="002B2CE2" w:rsidRDefault="002B2CE2" w:rsidP="002B2CE2">
      <w:pPr>
        <w:pStyle w:val="Odlomakpopisa"/>
        <w:spacing w:after="0"/>
        <w:jc w:val="both"/>
        <w:rPr>
          <w:rFonts w:ascii="Times New Roman" w:hAnsi="Times New Roman" w:cs="Times New Roman"/>
          <w:sz w:val="24"/>
          <w:szCs w:val="24"/>
          <w:lang w:val="hr-BA"/>
        </w:rPr>
      </w:pPr>
    </w:p>
    <w:bookmarkEnd w:id="0"/>
    <w:p w14:paraId="7DE6B667" w14:textId="2058B8AA" w:rsidR="002B2CE2" w:rsidRPr="002B2CE2" w:rsidRDefault="002B2CE2" w:rsidP="002B2CE2">
      <w:pPr>
        <w:spacing w:after="0"/>
        <w:jc w:val="both"/>
        <w:rPr>
          <w:rFonts w:ascii="Times New Roman" w:hAnsi="Times New Roman" w:cs="Times New Roman"/>
          <w:sz w:val="24"/>
          <w:szCs w:val="24"/>
          <w:lang w:val="hr-BA"/>
        </w:rPr>
      </w:pPr>
      <w:proofErr w:type="spellStart"/>
      <w:r w:rsidRPr="002B2CE2">
        <w:rPr>
          <w:rFonts w:ascii="Times New Roman" w:hAnsi="Times New Roman" w:cs="Times New Roman"/>
          <w:sz w:val="24"/>
          <w:szCs w:val="24"/>
          <w:lang w:val="hr-BA"/>
        </w:rPr>
        <w:t>Given</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that</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previous</w:t>
      </w:r>
      <w:proofErr w:type="spellEnd"/>
      <w:r w:rsidRPr="002B2CE2">
        <w:rPr>
          <w:rFonts w:ascii="Times New Roman" w:hAnsi="Times New Roman" w:cs="Times New Roman"/>
          <w:sz w:val="24"/>
          <w:szCs w:val="24"/>
          <w:lang w:val="hr-BA"/>
        </w:rPr>
        <w:t xml:space="preserve"> tender for LINAC </w:t>
      </w:r>
      <w:proofErr w:type="spellStart"/>
      <w:r w:rsidRPr="002B2CE2">
        <w:rPr>
          <w:rFonts w:ascii="Times New Roman" w:hAnsi="Times New Roman" w:cs="Times New Roman"/>
          <w:sz w:val="24"/>
          <w:szCs w:val="24"/>
          <w:lang w:val="hr-BA"/>
        </w:rPr>
        <w:t>was</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canceled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due</w:t>
      </w:r>
      <w:proofErr w:type="spellEnd"/>
      <w:r w:rsidRPr="002B2CE2">
        <w:rPr>
          <w:rFonts w:ascii="Times New Roman" w:hAnsi="Times New Roman" w:cs="Times New Roman"/>
          <w:sz w:val="24"/>
          <w:szCs w:val="24"/>
          <w:lang w:val="hr-BA"/>
        </w:rPr>
        <w:t xml:space="preserve"> to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reason</w:t>
      </w:r>
      <w:proofErr w:type="spellEnd"/>
      <w:r w:rsidRPr="002B2CE2">
        <w:rPr>
          <w:rFonts w:ascii="Times New Roman" w:hAnsi="Times New Roman" w:cs="Times New Roman"/>
          <w:sz w:val="24"/>
          <w:szCs w:val="24"/>
          <w:lang w:val="hr-BA"/>
        </w:rPr>
        <w:t xml:space="preserve">, as </w:t>
      </w:r>
      <w:proofErr w:type="spellStart"/>
      <w:r w:rsidRPr="002B2CE2">
        <w:rPr>
          <w:rFonts w:ascii="Times New Roman" w:hAnsi="Times New Roman" w:cs="Times New Roman"/>
          <w:sz w:val="24"/>
          <w:szCs w:val="24"/>
          <w:lang w:val="hr-BA"/>
        </w:rPr>
        <w:t>you</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stated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that</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all</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received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offers</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significantly</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exceeded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estimated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value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of</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procurement</w:t>
      </w:r>
      <w:proofErr w:type="spellEnd"/>
      <w:r w:rsidRPr="002B2CE2">
        <w:rPr>
          <w:rFonts w:ascii="Times New Roman" w:hAnsi="Times New Roman" w:cs="Times New Roman"/>
          <w:sz w:val="24"/>
          <w:szCs w:val="24"/>
          <w:lang w:val="hr-BA"/>
        </w:rPr>
        <w:t>,</w:t>
      </w:r>
    </w:p>
    <w:p w14:paraId="16F09929" w14:textId="77777777" w:rsidR="002B2CE2" w:rsidRPr="002B2CE2" w:rsidRDefault="002B2CE2" w:rsidP="002B2CE2">
      <w:pPr>
        <w:spacing w:after="0"/>
        <w:jc w:val="both"/>
        <w:rPr>
          <w:rFonts w:ascii="Times New Roman" w:hAnsi="Times New Roman" w:cs="Times New Roman"/>
          <w:sz w:val="24"/>
          <w:szCs w:val="24"/>
          <w:lang w:val="hr-BA"/>
        </w:rPr>
      </w:pPr>
      <w:proofErr w:type="spellStart"/>
      <w:r w:rsidRPr="002B2CE2">
        <w:rPr>
          <w:rFonts w:ascii="Times New Roman" w:hAnsi="Times New Roman" w:cs="Times New Roman"/>
          <w:sz w:val="24"/>
          <w:szCs w:val="24"/>
          <w:lang w:val="hr-BA"/>
        </w:rPr>
        <w:t>we</w:t>
      </w:r>
      <w:proofErr w:type="spellEnd"/>
      <w:r w:rsidRPr="002B2CE2">
        <w:rPr>
          <w:rFonts w:ascii="Times New Roman" w:hAnsi="Times New Roman" w:cs="Times New Roman"/>
          <w:sz w:val="24"/>
          <w:szCs w:val="24"/>
          <w:lang w:val="hr-BA"/>
        </w:rPr>
        <w:t xml:space="preserve"> are </w:t>
      </w:r>
      <w:proofErr w:type="spellStart"/>
      <w:r w:rsidRPr="002B2CE2">
        <w:rPr>
          <w:rFonts w:ascii="Times New Roman" w:hAnsi="Times New Roman" w:cs="Times New Roman"/>
          <w:sz w:val="24"/>
          <w:szCs w:val="24"/>
          <w:lang w:val="hr-BA"/>
        </w:rPr>
        <w:t>hereby</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asking</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you</w:t>
      </w:r>
      <w:proofErr w:type="spellEnd"/>
      <w:r w:rsidRPr="002B2CE2">
        <w:rPr>
          <w:rFonts w:ascii="Times New Roman" w:hAnsi="Times New Roman" w:cs="Times New Roman"/>
          <w:sz w:val="24"/>
          <w:szCs w:val="24"/>
          <w:lang w:val="hr-BA"/>
        </w:rPr>
        <w:t xml:space="preserve"> for </w:t>
      </w:r>
      <w:proofErr w:type="spellStart"/>
      <w:r w:rsidRPr="002B2CE2">
        <w:rPr>
          <w:rFonts w:ascii="Times New Roman" w:hAnsi="Times New Roman" w:cs="Times New Roman"/>
          <w:sz w:val="24"/>
          <w:szCs w:val="24"/>
          <w:lang w:val="hr-BA"/>
        </w:rPr>
        <w:t>information</w:t>
      </w:r>
      <w:proofErr w:type="spellEnd"/>
      <w:r w:rsidRPr="002B2CE2">
        <w:rPr>
          <w:rFonts w:ascii="Times New Roman" w:hAnsi="Times New Roman" w:cs="Times New Roman"/>
          <w:sz w:val="24"/>
          <w:szCs w:val="24"/>
          <w:lang w:val="hr-BA"/>
        </w:rPr>
        <w:t xml:space="preserve"> on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exact</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estimated</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value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of</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the</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procurement</w:t>
      </w:r>
      <w:proofErr w:type="spellEnd"/>
      <w:r w:rsidRPr="002B2CE2">
        <w:rPr>
          <w:rFonts w:ascii="Times New Roman" w:hAnsi="Times New Roman" w:cs="Times New Roman"/>
          <w:sz w:val="24"/>
          <w:szCs w:val="24"/>
          <w:lang w:val="hr-BA"/>
        </w:rPr>
        <w:t xml:space="preserve"> for </w:t>
      </w:r>
      <w:proofErr w:type="spellStart"/>
      <w:r w:rsidRPr="002B2CE2">
        <w:rPr>
          <w:rFonts w:ascii="Times New Roman" w:hAnsi="Times New Roman" w:cs="Times New Roman"/>
          <w:sz w:val="24"/>
          <w:szCs w:val="24"/>
          <w:lang w:val="hr-BA"/>
        </w:rPr>
        <w:t>stereotactic</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linear</w:t>
      </w:r>
      <w:proofErr w:type="spellEnd"/>
      <w:r w:rsidRPr="002B2CE2">
        <w:rPr>
          <w:rFonts w:ascii="Times New Roman" w:hAnsi="Times New Roman" w:cs="Times New Roman"/>
          <w:sz w:val="24"/>
          <w:szCs w:val="24"/>
          <w:lang w:val="hr-BA"/>
        </w:rPr>
        <w:t xml:space="preserve"> </w:t>
      </w:r>
      <w:proofErr w:type="spellStart"/>
      <w:r w:rsidRPr="002B2CE2">
        <w:rPr>
          <w:rFonts w:ascii="Times New Roman" w:hAnsi="Times New Roman" w:cs="Times New Roman"/>
          <w:sz w:val="24"/>
          <w:szCs w:val="24"/>
          <w:lang w:val="hr-BA"/>
        </w:rPr>
        <w:t>accelerator</w:t>
      </w:r>
      <w:proofErr w:type="spellEnd"/>
      <w:r w:rsidRPr="002B2CE2">
        <w:rPr>
          <w:rFonts w:ascii="Times New Roman" w:hAnsi="Times New Roman" w:cs="Times New Roman"/>
          <w:sz w:val="24"/>
          <w:szCs w:val="24"/>
          <w:lang w:val="hr-BA"/>
        </w:rPr>
        <w:t xml:space="preserve"> – LINAC (01-11-1142/26)</w:t>
      </w:r>
    </w:p>
    <w:p w14:paraId="2615EA24" w14:textId="77777777" w:rsidR="002B2CE2" w:rsidRPr="002B2CE2" w:rsidRDefault="002B2CE2" w:rsidP="002B2CE2">
      <w:pPr>
        <w:rPr>
          <w:rFonts w:ascii="Times New Roman" w:hAnsi="Times New Roman" w:cs="Times New Roman"/>
          <w:i/>
          <w:iCs/>
          <w:sz w:val="24"/>
          <w:szCs w:val="24"/>
          <w:lang w:val="hr-BA"/>
        </w:rPr>
      </w:pPr>
    </w:p>
    <w:p w14:paraId="0B273DB6" w14:textId="77777777" w:rsidR="002B2CE2" w:rsidRPr="002B2CE2" w:rsidRDefault="007F4576" w:rsidP="002B2CE2">
      <w:pPr>
        <w:rPr>
          <w:rFonts w:ascii="Times New Roman" w:hAnsi="Times New Roman" w:cs="Times New Roman"/>
          <w:i/>
          <w:iCs/>
          <w:sz w:val="24"/>
          <w:szCs w:val="24"/>
          <w:lang w:val="hr-BA"/>
        </w:rPr>
      </w:pPr>
      <w:bookmarkStart w:id="1" w:name="_Hlk225154473"/>
      <w:proofErr w:type="spellStart"/>
      <w:r w:rsidRPr="002B2CE2">
        <w:rPr>
          <w:rFonts w:ascii="Times New Roman" w:hAnsi="Times New Roman" w:cs="Times New Roman"/>
          <w:b/>
          <w:bCs/>
          <w:i/>
          <w:iCs/>
          <w:sz w:val="24"/>
          <w:szCs w:val="24"/>
          <w:lang w:val="hr-BA"/>
        </w:rPr>
        <w:t>Answer</w:t>
      </w:r>
      <w:proofErr w:type="spellEnd"/>
      <w:r w:rsidRPr="002B2CE2">
        <w:rPr>
          <w:rFonts w:ascii="Times New Roman" w:hAnsi="Times New Roman" w:cs="Times New Roman"/>
          <w:i/>
          <w:iCs/>
          <w:sz w:val="24"/>
          <w:szCs w:val="24"/>
          <w:lang w:val="hr-BA"/>
        </w:rPr>
        <w:t xml:space="preserve">: </w:t>
      </w:r>
    </w:p>
    <w:bookmarkEnd w:id="1"/>
    <w:p w14:paraId="595B7193" w14:textId="3435B32B" w:rsidR="002B2CE2" w:rsidRPr="002B2CE2" w:rsidRDefault="002B2CE2" w:rsidP="002B2CE2">
      <w:pPr>
        <w:rPr>
          <w:rFonts w:ascii="Times New Roman" w:hAnsi="Times New Roman" w:cs="Times New Roman"/>
          <w:i/>
          <w:iCs/>
          <w:sz w:val="24"/>
          <w:szCs w:val="24"/>
          <w:lang w:val="hr-BA"/>
        </w:rPr>
      </w:pPr>
      <w:proofErr w:type="spellStart"/>
      <w:r w:rsidRPr="002B2CE2">
        <w:rPr>
          <w:rFonts w:ascii="Times New Roman" w:hAnsi="Times New Roman" w:cs="Times New Roman"/>
          <w:i/>
          <w:iCs/>
          <w:sz w:val="24"/>
          <w:szCs w:val="24"/>
          <w:lang w:val="hr-BA"/>
        </w:rPr>
        <w:t>When</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implementing</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procurement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Contracting</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Authority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is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obliged</w:t>
      </w:r>
      <w:proofErr w:type="spellEnd"/>
      <w:r w:rsidRPr="002B2CE2">
        <w:rPr>
          <w:rFonts w:ascii="Times New Roman" w:hAnsi="Times New Roman" w:cs="Times New Roman"/>
          <w:i/>
          <w:iCs/>
          <w:sz w:val="24"/>
          <w:szCs w:val="24"/>
          <w:lang w:val="hr-BA"/>
        </w:rPr>
        <w:t xml:space="preserve"> to </w:t>
      </w:r>
      <w:proofErr w:type="spellStart"/>
      <w:r w:rsidRPr="002B2CE2">
        <w:rPr>
          <w:rFonts w:ascii="Times New Roman" w:hAnsi="Times New Roman" w:cs="Times New Roman"/>
          <w:i/>
          <w:iCs/>
          <w:sz w:val="24"/>
          <w:szCs w:val="24"/>
          <w:lang w:val="hr-BA"/>
        </w:rPr>
        <w:t>comply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with</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rules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of</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Practical</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Guide</w:t>
      </w:r>
      <w:proofErr w:type="spellEnd"/>
      <w:r w:rsidRPr="002B2CE2">
        <w:rPr>
          <w:rFonts w:ascii="Times New Roman" w:hAnsi="Times New Roman" w:cs="Times New Roman"/>
          <w:i/>
          <w:iCs/>
          <w:sz w:val="24"/>
          <w:szCs w:val="24"/>
          <w:lang w:val="hr-BA"/>
        </w:rPr>
        <w:t xml:space="preserve"> on </w:t>
      </w:r>
      <w:proofErr w:type="spellStart"/>
      <w:r w:rsidRPr="002B2CE2">
        <w:rPr>
          <w:rFonts w:ascii="Times New Roman" w:hAnsi="Times New Roman" w:cs="Times New Roman"/>
          <w:i/>
          <w:iCs/>
          <w:sz w:val="24"/>
          <w:szCs w:val="24"/>
          <w:lang w:val="hr-BA"/>
        </w:rPr>
        <w:t>Contract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procedures</w:t>
      </w:r>
      <w:proofErr w:type="spellEnd"/>
      <w:r w:rsidRPr="002B2CE2">
        <w:rPr>
          <w:rFonts w:ascii="Times New Roman" w:hAnsi="Times New Roman" w:cs="Times New Roman"/>
          <w:i/>
          <w:iCs/>
          <w:sz w:val="24"/>
          <w:szCs w:val="24"/>
          <w:lang w:val="hr-BA"/>
        </w:rPr>
        <w:t xml:space="preserve"> for European Union </w:t>
      </w:r>
      <w:proofErr w:type="spellStart"/>
      <w:r w:rsidRPr="002B2CE2">
        <w:rPr>
          <w:rFonts w:ascii="Times New Roman" w:hAnsi="Times New Roman" w:cs="Times New Roman"/>
          <w:i/>
          <w:iCs/>
          <w:sz w:val="24"/>
          <w:szCs w:val="24"/>
          <w:lang w:val="hr-BA"/>
        </w:rPr>
        <w:t>external</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action</w:t>
      </w:r>
      <w:proofErr w:type="spellEnd"/>
      <w:r w:rsidRPr="002B2CE2">
        <w:rPr>
          <w:rFonts w:ascii="Times New Roman" w:hAnsi="Times New Roman" w:cs="Times New Roman"/>
          <w:i/>
          <w:iCs/>
          <w:sz w:val="24"/>
          <w:szCs w:val="24"/>
          <w:lang w:val="hr-BA"/>
        </w:rPr>
        <w:t xml:space="preserve"> (</w:t>
      </w:r>
      <w:r w:rsidRPr="002B2CE2">
        <w:rPr>
          <w:rFonts w:ascii="Times New Roman" w:hAnsi="Times New Roman" w:cs="Times New Roman"/>
          <w:b/>
          <w:bCs/>
          <w:i/>
          <w:iCs/>
          <w:sz w:val="24"/>
          <w:szCs w:val="24"/>
          <w:lang w:val="hr-BA"/>
        </w:rPr>
        <w:t>PRAG</w:t>
      </w:r>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and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forms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prescribed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by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it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Contract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Notice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form</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contains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mandatory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and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precisely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prescribed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fields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that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Contracting</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Authority</w:t>
      </w:r>
      <w:proofErr w:type="spellEnd"/>
      <w:r w:rsidRPr="002B2CE2">
        <w:rPr>
          <w:rFonts w:ascii="Times New Roman" w:hAnsi="Times New Roman" w:cs="Times New Roman"/>
          <w:i/>
          <w:iCs/>
          <w:sz w:val="24"/>
          <w:szCs w:val="24"/>
          <w:lang w:val="hr-BA"/>
        </w:rPr>
        <w:t xml:space="preserve"> must </w:t>
      </w:r>
      <w:proofErr w:type="spellStart"/>
      <w:r w:rsidRPr="002B2CE2">
        <w:rPr>
          <w:rFonts w:ascii="Times New Roman" w:hAnsi="Times New Roman" w:cs="Times New Roman"/>
          <w:i/>
          <w:iCs/>
          <w:sz w:val="24"/>
          <w:szCs w:val="24"/>
          <w:lang w:val="hr-BA"/>
        </w:rPr>
        <w:t>fully</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comply</w:t>
      </w:r>
      <w:proofErr w:type="spellEnd"/>
      <w:r w:rsidRPr="002B2CE2">
        <w:rPr>
          <w:rFonts w:ascii="Times New Roman" w:hAnsi="Times New Roman" w:cs="Times New Roman"/>
          <w:i/>
          <w:iCs/>
          <w:sz w:val="24"/>
          <w:szCs w:val="24"/>
          <w:lang w:val="hr-BA"/>
        </w:rPr>
        <w:t> </w:t>
      </w:r>
      <w:proofErr w:type="spellStart"/>
      <w:r w:rsidRPr="002B2CE2">
        <w:rPr>
          <w:rFonts w:ascii="Times New Roman" w:hAnsi="Times New Roman" w:cs="Times New Roman"/>
          <w:b/>
          <w:bCs/>
          <w:i/>
          <w:iCs/>
          <w:sz w:val="24"/>
          <w:szCs w:val="24"/>
          <w:lang w:val="hr-BA"/>
        </w:rPr>
        <w:t>with</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and</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according</w:t>
      </w:r>
      <w:proofErr w:type="spellEnd"/>
      <w:r w:rsidRPr="002B2CE2">
        <w:rPr>
          <w:rFonts w:ascii="Times New Roman" w:hAnsi="Times New Roman" w:cs="Times New Roman"/>
          <w:b/>
          <w:bCs/>
          <w:i/>
          <w:iCs/>
          <w:sz w:val="24"/>
          <w:szCs w:val="24"/>
          <w:lang w:val="hr-BA"/>
        </w:rPr>
        <w:t xml:space="preserve"> to </w:t>
      </w:r>
      <w:proofErr w:type="spellStart"/>
      <w:r w:rsidRPr="002B2CE2">
        <w:rPr>
          <w:rFonts w:ascii="Times New Roman" w:hAnsi="Times New Roman" w:cs="Times New Roman"/>
          <w:b/>
          <w:bCs/>
          <w:i/>
          <w:iCs/>
          <w:sz w:val="24"/>
          <w:szCs w:val="24"/>
          <w:lang w:val="hr-BA"/>
        </w:rPr>
        <w:t>which</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the</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estimated</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procurement</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value</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may</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not</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be</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published</w:t>
      </w:r>
      <w:proofErr w:type="spellEnd"/>
      <w:r w:rsidRPr="002B2CE2">
        <w:rPr>
          <w:rFonts w:ascii="Times New Roman" w:hAnsi="Times New Roman" w:cs="Times New Roman"/>
          <w:b/>
          <w:bCs/>
          <w:i/>
          <w:iCs/>
          <w:sz w:val="24"/>
          <w:szCs w:val="24"/>
          <w:lang w:val="hr-BA"/>
        </w:rPr>
        <w:t xml:space="preserve"> for </w:t>
      </w:r>
      <w:proofErr w:type="spellStart"/>
      <w:r w:rsidRPr="002B2CE2">
        <w:rPr>
          <w:rFonts w:ascii="Times New Roman" w:hAnsi="Times New Roman" w:cs="Times New Roman"/>
          <w:b/>
          <w:bCs/>
          <w:i/>
          <w:iCs/>
          <w:sz w:val="24"/>
          <w:szCs w:val="24"/>
          <w:lang w:val="hr-BA"/>
        </w:rPr>
        <w:t>the</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procurement</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of</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goods</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and</w:t>
      </w:r>
      <w:proofErr w:type="spellEnd"/>
      <w:r w:rsidRPr="002B2CE2">
        <w:rPr>
          <w:rFonts w:ascii="Times New Roman" w:hAnsi="Times New Roman" w:cs="Times New Roman"/>
          <w:b/>
          <w:bCs/>
          <w:i/>
          <w:iCs/>
          <w:sz w:val="24"/>
          <w:szCs w:val="24"/>
          <w:lang w:val="hr-BA"/>
        </w:rPr>
        <w:t xml:space="preserve"> </w:t>
      </w:r>
      <w:proofErr w:type="spellStart"/>
      <w:r w:rsidRPr="002B2CE2">
        <w:rPr>
          <w:rFonts w:ascii="Times New Roman" w:hAnsi="Times New Roman" w:cs="Times New Roman"/>
          <w:b/>
          <w:bCs/>
          <w:i/>
          <w:iCs/>
          <w:sz w:val="24"/>
          <w:szCs w:val="24"/>
          <w:lang w:val="hr-BA"/>
        </w:rPr>
        <w:t>works</w:t>
      </w:r>
      <w:proofErr w:type="spellEnd"/>
      <w:r w:rsidRPr="002B2CE2">
        <w:rPr>
          <w:rFonts w:ascii="Times New Roman" w:hAnsi="Times New Roman" w:cs="Times New Roman"/>
          <w:b/>
          <w:bCs/>
          <w:i/>
          <w:iCs/>
          <w:sz w:val="24"/>
          <w:szCs w:val="24"/>
          <w:lang w:val="hr-BA"/>
        </w:rPr>
        <w:t>.</w:t>
      </w:r>
    </w:p>
    <w:p w14:paraId="2420F1B1" w14:textId="77777777" w:rsidR="002B2CE2" w:rsidRPr="002B2CE2" w:rsidRDefault="002B2CE2" w:rsidP="002B2CE2">
      <w:pPr>
        <w:rPr>
          <w:rFonts w:ascii="Times New Roman" w:hAnsi="Times New Roman" w:cs="Times New Roman"/>
          <w:i/>
          <w:iCs/>
          <w:sz w:val="24"/>
          <w:szCs w:val="24"/>
          <w:lang w:val="hr-BA"/>
        </w:rPr>
      </w:pPr>
      <w:proofErr w:type="spellStart"/>
      <w:r w:rsidRPr="002B2CE2">
        <w:rPr>
          <w:rFonts w:ascii="Times New Roman" w:hAnsi="Times New Roman" w:cs="Times New Roman"/>
          <w:i/>
          <w:iCs/>
          <w:sz w:val="24"/>
          <w:szCs w:val="24"/>
          <w:lang w:val="hr-BA"/>
        </w:rPr>
        <w:t>We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would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also</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like</w:t>
      </w:r>
      <w:proofErr w:type="spellEnd"/>
      <w:r w:rsidRPr="002B2CE2">
        <w:rPr>
          <w:rFonts w:ascii="Times New Roman" w:hAnsi="Times New Roman" w:cs="Times New Roman"/>
          <w:i/>
          <w:iCs/>
          <w:sz w:val="24"/>
          <w:szCs w:val="24"/>
          <w:lang w:val="hr-BA"/>
        </w:rPr>
        <w:t xml:space="preserve"> to </w:t>
      </w:r>
      <w:proofErr w:type="spellStart"/>
      <w:r w:rsidRPr="002B2CE2">
        <w:rPr>
          <w:rFonts w:ascii="Times New Roman" w:hAnsi="Times New Roman" w:cs="Times New Roman"/>
          <w:i/>
          <w:iCs/>
          <w:sz w:val="24"/>
          <w:szCs w:val="24"/>
          <w:lang w:val="hr-BA"/>
        </w:rPr>
        <w:t>inform</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you</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that</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we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will</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publish</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your</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question</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and</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answer</w:t>
      </w:r>
      <w:proofErr w:type="spellEnd"/>
      <w:r w:rsidRPr="002B2CE2">
        <w:rPr>
          <w:rFonts w:ascii="Times New Roman" w:hAnsi="Times New Roman" w:cs="Times New Roman"/>
          <w:i/>
          <w:iCs/>
          <w:sz w:val="24"/>
          <w:szCs w:val="24"/>
          <w:lang w:val="hr-BA"/>
        </w:rPr>
        <w:t xml:space="preserve"> on </w:t>
      </w:r>
      <w:proofErr w:type="spellStart"/>
      <w:r w:rsidRPr="002B2CE2">
        <w:rPr>
          <w:rFonts w:ascii="Times New Roman" w:hAnsi="Times New Roman" w:cs="Times New Roman"/>
          <w:i/>
          <w:iCs/>
          <w:sz w:val="24"/>
          <w:szCs w:val="24"/>
          <w:lang w:val="hr-BA"/>
        </w:rPr>
        <w:t>our</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website</w:t>
      </w:r>
      <w:proofErr w:type="spellEnd"/>
      <w:r w:rsidRPr="002B2CE2">
        <w:rPr>
          <w:rFonts w:ascii="Times New Roman" w:hAnsi="Times New Roman" w:cs="Times New Roman"/>
          <w:i/>
          <w:iCs/>
          <w:sz w:val="24"/>
          <w:szCs w:val="24"/>
          <w:lang w:val="hr-BA"/>
        </w:rPr>
        <w:t xml:space="preserve"> 11 </w:t>
      </w:r>
      <w:proofErr w:type="spellStart"/>
      <w:r w:rsidRPr="002B2CE2">
        <w:rPr>
          <w:rFonts w:ascii="Times New Roman" w:hAnsi="Times New Roman" w:cs="Times New Roman"/>
          <w:i/>
          <w:iCs/>
          <w:sz w:val="24"/>
          <w:szCs w:val="24"/>
          <w:lang w:val="hr-BA"/>
        </w:rPr>
        <w:t>days</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before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deadline</w:t>
      </w:r>
      <w:proofErr w:type="spellEnd"/>
      <w:r w:rsidRPr="002B2CE2">
        <w:rPr>
          <w:rFonts w:ascii="Times New Roman" w:hAnsi="Times New Roman" w:cs="Times New Roman"/>
          <w:i/>
          <w:iCs/>
          <w:sz w:val="24"/>
          <w:szCs w:val="24"/>
          <w:lang w:val="hr-BA"/>
        </w:rPr>
        <w:t xml:space="preserve"> for </w:t>
      </w:r>
      <w:proofErr w:type="spellStart"/>
      <w:r w:rsidRPr="002B2CE2">
        <w:rPr>
          <w:rFonts w:ascii="Times New Roman" w:hAnsi="Times New Roman" w:cs="Times New Roman"/>
          <w:i/>
          <w:iCs/>
          <w:sz w:val="24"/>
          <w:szCs w:val="24"/>
          <w:lang w:val="hr-BA"/>
        </w:rPr>
        <w:t>applying</w:t>
      </w:r>
      <w:proofErr w:type="spellEnd"/>
      <w:r w:rsidRPr="002B2CE2">
        <w:rPr>
          <w:rFonts w:ascii="Times New Roman" w:hAnsi="Times New Roman" w:cs="Times New Roman"/>
          <w:i/>
          <w:iCs/>
          <w:sz w:val="24"/>
          <w:szCs w:val="24"/>
          <w:lang w:val="hr-BA"/>
        </w:rPr>
        <w:t xml:space="preserve"> for </w:t>
      </w:r>
      <w:proofErr w:type="spellStart"/>
      <w:r w:rsidRPr="002B2CE2">
        <w:rPr>
          <w:rFonts w:ascii="Times New Roman" w:hAnsi="Times New Roman" w:cs="Times New Roman"/>
          <w:i/>
          <w:iCs/>
          <w:sz w:val="24"/>
          <w:szCs w:val="24"/>
          <w:lang w:val="hr-BA"/>
        </w:rPr>
        <w:t>the</w:t>
      </w:r>
      <w:proofErr w:type="spellEnd"/>
      <w:r w:rsidRPr="002B2CE2">
        <w:rPr>
          <w:rFonts w:ascii="Times New Roman" w:hAnsi="Times New Roman" w:cs="Times New Roman"/>
          <w:i/>
          <w:iCs/>
          <w:sz w:val="24"/>
          <w:szCs w:val="24"/>
          <w:lang w:val="hr-BA"/>
        </w:rPr>
        <w:t xml:space="preserve"> </w:t>
      </w:r>
      <w:proofErr w:type="spellStart"/>
      <w:r w:rsidRPr="002B2CE2">
        <w:rPr>
          <w:rFonts w:ascii="Times New Roman" w:hAnsi="Times New Roman" w:cs="Times New Roman"/>
          <w:i/>
          <w:iCs/>
          <w:sz w:val="24"/>
          <w:szCs w:val="24"/>
          <w:lang w:val="hr-BA"/>
        </w:rPr>
        <w:t>competition</w:t>
      </w:r>
      <w:proofErr w:type="spellEnd"/>
      <w:r w:rsidRPr="002B2CE2">
        <w:rPr>
          <w:rFonts w:ascii="Times New Roman" w:hAnsi="Times New Roman" w:cs="Times New Roman"/>
          <w:i/>
          <w:iCs/>
          <w:sz w:val="24"/>
          <w:szCs w:val="24"/>
          <w:lang w:val="hr-BA"/>
        </w:rPr>
        <w:t>.</w:t>
      </w:r>
    </w:p>
    <w:p w14:paraId="512247CB" w14:textId="6EC32880" w:rsidR="002B2CE2" w:rsidRPr="002B2CE2" w:rsidRDefault="002B2CE2" w:rsidP="002B2CE2">
      <w:pPr>
        <w:pStyle w:val="Odlomakpopisa"/>
        <w:numPr>
          <w:ilvl w:val="0"/>
          <w:numId w:val="5"/>
        </w:numPr>
        <w:spacing w:after="0"/>
        <w:jc w:val="both"/>
        <w:rPr>
          <w:rFonts w:ascii="Times New Roman" w:hAnsi="Times New Roman" w:cs="Times New Roman"/>
          <w:sz w:val="24"/>
          <w:szCs w:val="24"/>
          <w:lang w:val="hr-BA"/>
        </w:rPr>
      </w:pPr>
      <w:proofErr w:type="spellStart"/>
      <w:r w:rsidRPr="002B2CE2">
        <w:rPr>
          <w:rFonts w:ascii="Times New Roman" w:hAnsi="Times New Roman" w:cs="Times New Roman"/>
          <w:b/>
          <w:bCs/>
          <w:sz w:val="24"/>
          <w:szCs w:val="24"/>
          <w:lang w:val="hr-BA"/>
        </w:rPr>
        <w:t>Request</w:t>
      </w:r>
      <w:proofErr w:type="spellEnd"/>
      <w:r w:rsidRPr="002B2CE2">
        <w:rPr>
          <w:rFonts w:ascii="Times New Roman" w:hAnsi="Times New Roman" w:cs="Times New Roman"/>
          <w:b/>
          <w:bCs/>
          <w:sz w:val="24"/>
          <w:szCs w:val="24"/>
          <w:lang w:val="hr-BA"/>
        </w:rPr>
        <w:t xml:space="preserve"> for </w:t>
      </w:r>
      <w:proofErr w:type="spellStart"/>
      <w:r w:rsidRPr="002B2CE2">
        <w:rPr>
          <w:rFonts w:ascii="Times New Roman" w:hAnsi="Times New Roman" w:cs="Times New Roman"/>
          <w:b/>
          <w:bCs/>
          <w:sz w:val="24"/>
          <w:szCs w:val="24"/>
          <w:lang w:val="hr-BA"/>
        </w:rPr>
        <w:t>clarification</w:t>
      </w:r>
      <w:proofErr w:type="spellEnd"/>
      <w:r w:rsidRPr="002B2CE2">
        <w:rPr>
          <w:rFonts w:ascii="Times New Roman" w:hAnsi="Times New Roman" w:cs="Times New Roman"/>
          <w:sz w:val="24"/>
          <w:szCs w:val="24"/>
          <w:lang w:val="hr-BA"/>
        </w:rPr>
        <w:t>:</w:t>
      </w:r>
    </w:p>
    <w:p w14:paraId="760B892B" w14:textId="77777777" w:rsidR="002B2CE2" w:rsidRPr="002B2CE2" w:rsidRDefault="002B2CE2" w:rsidP="002B2CE2">
      <w:pPr>
        <w:pStyle w:val="Odlomakpopisa"/>
        <w:spacing w:after="0"/>
        <w:jc w:val="both"/>
        <w:rPr>
          <w:rFonts w:ascii="Times New Roman" w:hAnsi="Times New Roman" w:cs="Times New Roman"/>
          <w:sz w:val="24"/>
          <w:szCs w:val="24"/>
          <w:lang w:val="hr-BA"/>
        </w:rPr>
      </w:pPr>
    </w:p>
    <w:p w14:paraId="3D1D0E2D"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Your</w:t>
      </w:r>
      <w:proofErr w:type="spellEnd"/>
      <w:r w:rsidRPr="002B2CE2">
        <w:rPr>
          <w:lang w:val="hr-BA"/>
        </w:rPr>
        <w:t xml:space="preserve"> </w:t>
      </w:r>
      <w:proofErr w:type="spellStart"/>
      <w:r w:rsidRPr="002B2CE2">
        <w:rPr>
          <w:lang w:val="hr-BA"/>
        </w:rPr>
        <w:t>answer</w:t>
      </w:r>
      <w:proofErr w:type="spellEnd"/>
      <w:r w:rsidRPr="002B2CE2">
        <w:rPr>
          <w:lang w:val="hr-BA"/>
        </w:rPr>
        <w:t xml:space="preserve"> </w:t>
      </w:r>
      <w:proofErr w:type="spellStart"/>
      <w:r w:rsidRPr="002B2CE2">
        <w:rPr>
          <w:lang w:val="hr-BA"/>
        </w:rPr>
        <w:t>does</w:t>
      </w:r>
      <w:proofErr w:type="spellEnd"/>
      <w:r w:rsidRPr="002B2CE2">
        <w:rPr>
          <w:lang w:val="hr-BA"/>
        </w:rPr>
        <w:t xml:space="preserve"> </w:t>
      </w:r>
      <w:proofErr w:type="spellStart"/>
      <w:r w:rsidRPr="002B2CE2">
        <w:rPr>
          <w:lang w:val="hr-BA"/>
        </w:rPr>
        <w:t>not</w:t>
      </w:r>
      <w:proofErr w:type="spellEnd"/>
      <w:r w:rsidRPr="002B2CE2">
        <w:rPr>
          <w:lang w:val="hr-BA"/>
        </w:rPr>
        <w:t xml:space="preserve"> </w:t>
      </w:r>
      <w:proofErr w:type="spellStart"/>
      <w:r w:rsidRPr="002B2CE2">
        <w:rPr>
          <w:lang w:val="hr-BA"/>
        </w:rPr>
        <w:t>correspond</w:t>
      </w:r>
      <w:proofErr w:type="spellEnd"/>
      <w:r w:rsidRPr="002B2CE2">
        <w:rPr>
          <w:lang w:val="hr-BA"/>
        </w:rPr>
        <w:t xml:space="preserve"> to </w:t>
      </w:r>
      <w:proofErr w:type="spellStart"/>
      <w:r w:rsidRPr="002B2CE2">
        <w:rPr>
          <w:lang w:val="hr-BA"/>
        </w:rPr>
        <w:t>the</w:t>
      </w:r>
      <w:proofErr w:type="spellEnd"/>
      <w:r w:rsidRPr="002B2CE2">
        <w:rPr>
          <w:lang w:val="hr-BA"/>
        </w:rPr>
        <w:t xml:space="preserve"> </w:t>
      </w:r>
      <w:proofErr w:type="spellStart"/>
      <w:r w:rsidRPr="002B2CE2">
        <w:rPr>
          <w:lang w:val="hr-BA"/>
        </w:rPr>
        <w:t>basic</w:t>
      </w:r>
      <w:proofErr w:type="spellEnd"/>
      <w:r w:rsidRPr="002B2CE2">
        <w:rPr>
          <w:lang w:val="hr-BA"/>
        </w:rPr>
        <w:t xml:space="preserve"> </w:t>
      </w:r>
      <w:proofErr w:type="spellStart"/>
      <w:r w:rsidRPr="002B2CE2">
        <w:rPr>
          <w:lang w:val="hr-BA"/>
        </w:rPr>
        <w:t>principles</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transparency</w:t>
      </w:r>
      <w:proofErr w:type="spellEnd"/>
      <w:r w:rsidRPr="002B2CE2">
        <w:rPr>
          <w:lang w:val="hr-BA"/>
        </w:rPr>
        <w:t xml:space="preserve"> </w:t>
      </w:r>
      <w:proofErr w:type="spellStart"/>
      <w:r w:rsidRPr="002B2CE2">
        <w:rPr>
          <w:lang w:val="hr-BA"/>
        </w:rPr>
        <w:t>and</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principle</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full</w:t>
      </w:r>
      <w:proofErr w:type="spellEnd"/>
      <w:r w:rsidRPr="002B2CE2">
        <w:rPr>
          <w:lang w:val="hr-BA"/>
        </w:rPr>
        <w:t xml:space="preserve"> </w:t>
      </w:r>
      <w:proofErr w:type="spellStart"/>
      <w:r w:rsidRPr="002B2CE2">
        <w:rPr>
          <w:lang w:val="hr-BA"/>
        </w:rPr>
        <w:t>information</w:t>
      </w:r>
      <w:proofErr w:type="spellEnd"/>
      <w:r w:rsidRPr="002B2CE2">
        <w:rPr>
          <w:lang w:val="hr-BA"/>
        </w:rPr>
        <w:t xml:space="preserve"> for </w:t>
      </w:r>
      <w:proofErr w:type="spellStart"/>
      <w:r w:rsidRPr="002B2CE2">
        <w:rPr>
          <w:lang w:val="hr-BA"/>
        </w:rPr>
        <w:t>the</w:t>
      </w:r>
      <w:proofErr w:type="spellEnd"/>
      <w:r w:rsidRPr="002B2CE2">
        <w:rPr>
          <w:lang w:val="hr-BA"/>
        </w:rPr>
        <w:t xml:space="preserve"> </w:t>
      </w:r>
      <w:proofErr w:type="spellStart"/>
      <w:r w:rsidRPr="002B2CE2">
        <w:rPr>
          <w:lang w:val="hr-BA"/>
        </w:rPr>
        <w:t>offer</w:t>
      </w:r>
      <w:proofErr w:type="spellEnd"/>
      <w:r w:rsidRPr="002B2CE2">
        <w:rPr>
          <w:lang w:val="hr-BA"/>
        </w:rPr>
        <w:t xml:space="preserve">, </w:t>
      </w:r>
      <w:proofErr w:type="spellStart"/>
      <w:r w:rsidRPr="002B2CE2">
        <w:rPr>
          <w:lang w:val="hr-BA"/>
        </w:rPr>
        <w:t>which</w:t>
      </w:r>
      <w:proofErr w:type="spellEnd"/>
      <w:r w:rsidRPr="002B2CE2">
        <w:rPr>
          <w:lang w:val="hr-BA"/>
        </w:rPr>
        <w:t xml:space="preserve"> </w:t>
      </w:r>
      <w:proofErr w:type="spellStart"/>
      <w:r w:rsidRPr="002B2CE2">
        <w:rPr>
          <w:lang w:val="hr-BA"/>
        </w:rPr>
        <w:t>obliges</w:t>
      </w:r>
      <w:proofErr w:type="spellEnd"/>
      <w:r w:rsidRPr="002B2CE2">
        <w:rPr>
          <w:lang w:val="hr-BA"/>
        </w:rPr>
        <w:t xml:space="preserve"> </w:t>
      </w:r>
      <w:proofErr w:type="spellStart"/>
      <w:r w:rsidRPr="002B2CE2">
        <w:rPr>
          <w:lang w:val="hr-BA"/>
        </w:rPr>
        <w:t>us</w:t>
      </w:r>
      <w:proofErr w:type="spellEnd"/>
      <w:r w:rsidRPr="002B2CE2">
        <w:rPr>
          <w:lang w:val="hr-BA"/>
        </w:rPr>
        <w:t xml:space="preserve"> </w:t>
      </w:r>
      <w:proofErr w:type="spellStart"/>
      <w:r w:rsidRPr="002B2CE2">
        <w:rPr>
          <w:lang w:val="hr-BA"/>
        </w:rPr>
        <w:t>by</w:t>
      </w:r>
      <w:proofErr w:type="spellEnd"/>
      <w:r w:rsidRPr="002B2CE2">
        <w:rPr>
          <w:lang w:val="hr-BA"/>
        </w:rPr>
        <w:t xml:space="preserve"> </w:t>
      </w:r>
      <w:proofErr w:type="spellStart"/>
      <w:r w:rsidRPr="002B2CE2">
        <w:rPr>
          <w:lang w:val="hr-BA"/>
        </w:rPr>
        <w:t>local</w:t>
      </w:r>
      <w:proofErr w:type="spellEnd"/>
      <w:r w:rsidRPr="002B2CE2">
        <w:rPr>
          <w:lang w:val="hr-BA"/>
        </w:rPr>
        <w:t xml:space="preserve"> </w:t>
      </w:r>
      <w:proofErr w:type="spellStart"/>
      <w:r w:rsidRPr="002B2CE2">
        <w:rPr>
          <w:lang w:val="hr-BA"/>
        </w:rPr>
        <w:t>laws</w:t>
      </w:r>
      <w:proofErr w:type="spellEnd"/>
      <w:r w:rsidRPr="002B2CE2">
        <w:rPr>
          <w:lang w:val="hr-BA"/>
        </w:rPr>
        <w:t xml:space="preserve"> </w:t>
      </w:r>
      <w:proofErr w:type="spellStart"/>
      <w:r w:rsidRPr="002B2CE2">
        <w:rPr>
          <w:lang w:val="hr-BA"/>
        </w:rPr>
        <w:t>such</w:t>
      </w:r>
      <w:proofErr w:type="spellEnd"/>
      <w:r w:rsidRPr="002B2CE2">
        <w:rPr>
          <w:lang w:val="hr-BA"/>
        </w:rPr>
        <w:t xml:space="preserve"> as </w:t>
      </w:r>
      <w:proofErr w:type="spellStart"/>
      <w:r w:rsidRPr="002B2CE2">
        <w:rPr>
          <w:lang w:val="hr-BA"/>
        </w:rPr>
        <w:t>the</w:t>
      </w:r>
      <w:proofErr w:type="spellEnd"/>
      <w:r w:rsidRPr="002B2CE2">
        <w:rPr>
          <w:lang w:val="hr-BA"/>
        </w:rPr>
        <w:t xml:space="preserve"> </w:t>
      </w:r>
      <w:proofErr w:type="spellStart"/>
      <w:r w:rsidRPr="002B2CE2">
        <w:rPr>
          <w:lang w:val="hr-BA"/>
        </w:rPr>
        <w:t>Public</w:t>
      </w:r>
      <w:proofErr w:type="spellEnd"/>
      <w:r w:rsidRPr="002B2CE2">
        <w:rPr>
          <w:lang w:val="hr-BA"/>
        </w:rPr>
        <w:t xml:space="preserve"> </w:t>
      </w:r>
      <w:proofErr w:type="spellStart"/>
      <w:r w:rsidRPr="002B2CE2">
        <w:rPr>
          <w:lang w:val="hr-BA"/>
        </w:rPr>
        <w:t>Prosecutor's</w:t>
      </w:r>
      <w:proofErr w:type="spellEnd"/>
      <w:r w:rsidRPr="002B2CE2">
        <w:rPr>
          <w:lang w:val="hr-BA"/>
        </w:rPr>
        <w:t xml:space="preserve"> Office </w:t>
      </w:r>
      <w:proofErr w:type="spellStart"/>
      <w:r w:rsidRPr="002B2CE2">
        <w:rPr>
          <w:lang w:val="hr-BA"/>
        </w:rPr>
        <w:t>of</w:t>
      </w:r>
      <w:proofErr w:type="spellEnd"/>
      <w:r w:rsidRPr="002B2CE2">
        <w:rPr>
          <w:lang w:val="hr-BA"/>
        </w:rPr>
        <w:t xml:space="preserve"> BiH, </w:t>
      </w:r>
      <w:proofErr w:type="spellStart"/>
      <w:r w:rsidRPr="002B2CE2">
        <w:rPr>
          <w:lang w:val="hr-BA"/>
        </w:rPr>
        <w:t>which</w:t>
      </w:r>
      <w:proofErr w:type="spellEnd"/>
      <w:r w:rsidRPr="002B2CE2">
        <w:rPr>
          <w:lang w:val="hr-BA"/>
        </w:rPr>
        <w:t xml:space="preserve"> </w:t>
      </w:r>
      <w:proofErr w:type="spellStart"/>
      <w:r w:rsidRPr="002B2CE2">
        <w:rPr>
          <w:lang w:val="hr-BA"/>
        </w:rPr>
        <w:t>is</w:t>
      </w:r>
      <w:proofErr w:type="spellEnd"/>
      <w:r w:rsidRPr="002B2CE2">
        <w:rPr>
          <w:lang w:val="hr-BA"/>
        </w:rPr>
        <w:t xml:space="preserve"> </w:t>
      </w:r>
      <w:proofErr w:type="spellStart"/>
      <w:r w:rsidRPr="002B2CE2">
        <w:rPr>
          <w:lang w:val="hr-BA"/>
        </w:rPr>
        <w:t>in</w:t>
      </w:r>
      <w:proofErr w:type="spellEnd"/>
      <w:r w:rsidRPr="002B2CE2">
        <w:rPr>
          <w:lang w:val="hr-BA"/>
        </w:rPr>
        <w:t xml:space="preserve"> </w:t>
      </w:r>
      <w:proofErr w:type="spellStart"/>
      <w:r w:rsidRPr="002B2CE2">
        <w:rPr>
          <w:lang w:val="hr-BA"/>
        </w:rPr>
        <w:t>accordance</w:t>
      </w:r>
      <w:proofErr w:type="spellEnd"/>
      <w:r w:rsidRPr="002B2CE2">
        <w:rPr>
          <w:lang w:val="hr-BA"/>
        </w:rPr>
        <w:t xml:space="preserve"> </w:t>
      </w:r>
      <w:proofErr w:type="spellStart"/>
      <w:r w:rsidRPr="002B2CE2">
        <w:rPr>
          <w:lang w:val="hr-BA"/>
        </w:rPr>
        <w:t>with</w:t>
      </w:r>
      <w:proofErr w:type="spellEnd"/>
      <w:r w:rsidRPr="002B2CE2">
        <w:rPr>
          <w:lang w:val="hr-BA"/>
        </w:rPr>
        <w:t xml:space="preserve"> EU </w:t>
      </w:r>
      <w:proofErr w:type="spellStart"/>
      <w:r w:rsidRPr="002B2CE2">
        <w:rPr>
          <w:lang w:val="hr-BA"/>
        </w:rPr>
        <w:t>procedures</w:t>
      </w:r>
      <w:proofErr w:type="spellEnd"/>
      <w:r w:rsidRPr="002B2CE2">
        <w:rPr>
          <w:lang w:val="hr-BA"/>
        </w:rPr>
        <w:t>,</w:t>
      </w:r>
    </w:p>
    <w:p w14:paraId="1EB5A56C"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Upon</w:t>
      </w:r>
      <w:proofErr w:type="spellEnd"/>
      <w:r w:rsidRPr="002B2CE2">
        <w:rPr>
          <w:lang w:val="hr-BA"/>
        </w:rPr>
        <w:t xml:space="preserve"> </w:t>
      </w:r>
      <w:proofErr w:type="spellStart"/>
      <w:r w:rsidRPr="002B2CE2">
        <w:rPr>
          <w:lang w:val="hr-BA"/>
        </w:rPr>
        <w:t>inquiry</w:t>
      </w:r>
      <w:proofErr w:type="spellEnd"/>
      <w:r w:rsidRPr="002B2CE2">
        <w:rPr>
          <w:lang w:val="hr-BA"/>
        </w:rPr>
        <w:t xml:space="preserve"> </w:t>
      </w:r>
      <w:proofErr w:type="spellStart"/>
      <w:r w:rsidRPr="002B2CE2">
        <w:rPr>
          <w:lang w:val="hr-BA"/>
        </w:rPr>
        <w:t>about</w:t>
      </w:r>
      <w:proofErr w:type="spellEnd"/>
      <w:r w:rsidRPr="002B2CE2">
        <w:rPr>
          <w:lang w:val="hr-BA"/>
        </w:rPr>
        <w:t xml:space="preserve"> </w:t>
      </w:r>
      <w:proofErr w:type="spellStart"/>
      <w:r w:rsidRPr="002B2CE2">
        <w:rPr>
          <w:lang w:val="hr-BA"/>
        </w:rPr>
        <w:t>the</w:t>
      </w:r>
      <w:proofErr w:type="spellEnd"/>
      <w:r w:rsidRPr="002B2CE2">
        <w:rPr>
          <w:lang w:val="hr-BA"/>
        </w:rPr>
        <w:t xml:space="preserve"> tender, </w:t>
      </w:r>
      <w:proofErr w:type="spellStart"/>
      <w:r w:rsidRPr="002B2CE2">
        <w:rPr>
          <w:lang w:val="hr-BA"/>
        </w:rPr>
        <w:t>you</w:t>
      </w:r>
      <w:proofErr w:type="spellEnd"/>
      <w:r w:rsidRPr="002B2CE2">
        <w:rPr>
          <w:lang w:val="hr-BA"/>
        </w:rPr>
        <w:t xml:space="preserve"> are </w:t>
      </w:r>
      <w:proofErr w:type="spellStart"/>
      <w:r w:rsidRPr="002B2CE2">
        <w:rPr>
          <w:lang w:val="hr-BA"/>
        </w:rPr>
        <w:t>obliged</w:t>
      </w:r>
      <w:proofErr w:type="spellEnd"/>
      <w:r w:rsidRPr="002B2CE2">
        <w:rPr>
          <w:lang w:val="hr-BA"/>
        </w:rPr>
        <w:t xml:space="preserve"> to provide </w:t>
      </w:r>
      <w:proofErr w:type="spellStart"/>
      <w:r w:rsidRPr="002B2CE2">
        <w:rPr>
          <w:lang w:val="hr-BA"/>
        </w:rPr>
        <w:t>all</w:t>
      </w:r>
      <w:proofErr w:type="spellEnd"/>
      <w:r w:rsidRPr="002B2CE2">
        <w:rPr>
          <w:lang w:val="hr-BA"/>
        </w:rPr>
        <w:t xml:space="preserve"> </w:t>
      </w:r>
      <w:proofErr w:type="spellStart"/>
      <w:r w:rsidRPr="002B2CE2">
        <w:rPr>
          <w:lang w:val="hr-BA"/>
        </w:rPr>
        <w:t>participants</w:t>
      </w:r>
      <w:proofErr w:type="spellEnd"/>
      <w:r w:rsidRPr="002B2CE2">
        <w:rPr>
          <w:lang w:val="hr-BA"/>
        </w:rPr>
        <w:t xml:space="preserve"> </w:t>
      </w:r>
      <w:proofErr w:type="spellStart"/>
      <w:r w:rsidRPr="002B2CE2">
        <w:rPr>
          <w:lang w:val="hr-BA"/>
        </w:rPr>
        <w:t>in</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public</w:t>
      </w:r>
      <w:proofErr w:type="spellEnd"/>
      <w:r w:rsidRPr="002B2CE2">
        <w:rPr>
          <w:lang w:val="hr-BA"/>
        </w:rPr>
        <w:t xml:space="preserve"> </w:t>
      </w:r>
      <w:proofErr w:type="spellStart"/>
      <w:r w:rsidRPr="002B2CE2">
        <w:rPr>
          <w:lang w:val="hr-BA"/>
        </w:rPr>
        <w:t>procurement</w:t>
      </w:r>
      <w:proofErr w:type="spellEnd"/>
      <w:r w:rsidRPr="002B2CE2">
        <w:rPr>
          <w:lang w:val="hr-BA"/>
        </w:rPr>
        <w:t xml:space="preserve"> procedure </w:t>
      </w:r>
      <w:proofErr w:type="spellStart"/>
      <w:r w:rsidRPr="002B2CE2">
        <w:rPr>
          <w:lang w:val="hr-BA"/>
        </w:rPr>
        <w:t>with</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necessary</w:t>
      </w:r>
      <w:proofErr w:type="spellEnd"/>
      <w:r w:rsidRPr="002B2CE2">
        <w:rPr>
          <w:lang w:val="hr-BA"/>
        </w:rPr>
        <w:t xml:space="preserve"> </w:t>
      </w:r>
      <w:proofErr w:type="spellStart"/>
      <w:r w:rsidRPr="002B2CE2">
        <w:rPr>
          <w:lang w:val="hr-BA"/>
        </w:rPr>
        <w:t>information</w:t>
      </w:r>
      <w:proofErr w:type="spellEnd"/>
      <w:r w:rsidRPr="002B2CE2">
        <w:rPr>
          <w:lang w:val="hr-BA"/>
        </w:rPr>
        <w:t xml:space="preserve"> on </w:t>
      </w:r>
      <w:proofErr w:type="spellStart"/>
      <w:r w:rsidRPr="002B2CE2">
        <w:rPr>
          <w:lang w:val="hr-BA"/>
        </w:rPr>
        <w:t>the</w:t>
      </w:r>
      <w:proofErr w:type="spellEnd"/>
      <w:r w:rsidRPr="002B2CE2">
        <w:rPr>
          <w:lang w:val="hr-BA"/>
        </w:rPr>
        <w:t xml:space="preserve"> </w:t>
      </w:r>
      <w:proofErr w:type="spellStart"/>
      <w:r w:rsidRPr="002B2CE2">
        <w:rPr>
          <w:lang w:val="hr-BA"/>
        </w:rPr>
        <w:t>basis</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which</w:t>
      </w:r>
      <w:proofErr w:type="spellEnd"/>
      <w:r w:rsidRPr="002B2CE2">
        <w:rPr>
          <w:lang w:val="hr-BA"/>
        </w:rPr>
        <w:t xml:space="preserve"> </w:t>
      </w:r>
      <w:proofErr w:type="spellStart"/>
      <w:r w:rsidRPr="002B2CE2">
        <w:rPr>
          <w:lang w:val="hr-BA"/>
        </w:rPr>
        <w:t>they</w:t>
      </w:r>
      <w:proofErr w:type="spellEnd"/>
      <w:r w:rsidRPr="002B2CE2">
        <w:rPr>
          <w:lang w:val="hr-BA"/>
        </w:rPr>
        <w:t xml:space="preserve"> </w:t>
      </w:r>
      <w:proofErr w:type="spellStart"/>
      <w:r w:rsidRPr="002B2CE2">
        <w:rPr>
          <w:lang w:val="hr-BA"/>
        </w:rPr>
        <w:t>would</w:t>
      </w:r>
      <w:proofErr w:type="spellEnd"/>
      <w:r w:rsidRPr="002B2CE2">
        <w:rPr>
          <w:lang w:val="hr-BA"/>
        </w:rPr>
        <w:t xml:space="preserve"> make </w:t>
      </w:r>
      <w:proofErr w:type="spellStart"/>
      <w:r w:rsidRPr="002B2CE2">
        <w:rPr>
          <w:lang w:val="hr-BA"/>
        </w:rPr>
        <w:t>their</w:t>
      </w:r>
      <w:proofErr w:type="spellEnd"/>
      <w:r w:rsidRPr="002B2CE2">
        <w:rPr>
          <w:lang w:val="hr-BA"/>
        </w:rPr>
        <w:t xml:space="preserve"> </w:t>
      </w:r>
      <w:proofErr w:type="spellStart"/>
      <w:r w:rsidRPr="002B2CE2">
        <w:rPr>
          <w:lang w:val="hr-BA"/>
        </w:rPr>
        <w:t>bids</w:t>
      </w:r>
      <w:proofErr w:type="spellEnd"/>
      <w:r w:rsidRPr="002B2CE2">
        <w:rPr>
          <w:lang w:val="hr-BA"/>
        </w:rPr>
        <w:t>.</w:t>
      </w:r>
    </w:p>
    <w:p w14:paraId="3997E83E"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Information</w:t>
      </w:r>
      <w:proofErr w:type="spellEnd"/>
      <w:r w:rsidRPr="002B2CE2">
        <w:rPr>
          <w:lang w:val="hr-BA"/>
        </w:rPr>
        <w:t xml:space="preserve"> </w:t>
      </w:r>
      <w:proofErr w:type="spellStart"/>
      <w:r w:rsidRPr="002B2CE2">
        <w:rPr>
          <w:lang w:val="hr-BA"/>
        </w:rPr>
        <w:t>about</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estimated</w:t>
      </w:r>
      <w:proofErr w:type="spellEnd"/>
      <w:r w:rsidRPr="002B2CE2">
        <w:rPr>
          <w:lang w:val="hr-BA"/>
        </w:rPr>
        <w:t xml:space="preserve"> </w:t>
      </w:r>
      <w:proofErr w:type="spellStart"/>
      <w:r w:rsidRPr="002B2CE2">
        <w:rPr>
          <w:lang w:val="hr-BA"/>
        </w:rPr>
        <w:t>value</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procurement</w:t>
      </w:r>
      <w:proofErr w:type="spellEnd"/>
      <w:r w:rsidRPr="002B2CE2">
        <w:rPr>
          <w:lang w:val="hr-BA"/>
        </w:rPr>
        <w:t xml:space="preserve"> </w:t>
      </w:r>
      <w:proofErr w:type="spellStart"/>
      <w:r w:rsidRPr="002B2CE2">
        <w:rPr>
          <w:lang w:val="hr-BA"/>
        </w:rPr>
        <w:t>is</w:t>
      </w:r>
      <w:proofErr w:type="spellEnd"/>
      <w:r w:rsidRPr="002B2CE2">
        <w:rPr>
          <w:lang w:val="hr-BA"/>
        </w:rPr>
        <w:t xml:space="preserve"> a </w:t>
      </w:r>
      <w:proofErr w:type="spellStart"/>
      <w:r w:rsidRPr="002B2CE2">
        <w:rPr>
          <w:lang w:val="hr-BA"/>
        </w:rPr>
        <w:t>very</w:t>
      </w:r>
      <w:proofErr w:type="spellEnd"/>
      <w:r w:rsidRPr="002B2CE2">
        <w:rPr>
          <w:lang w:val="hr-BA"/>
        </w:rPr>
        <w:t xml:space="preserve"> </w:t>
      </w:r>
      <w:proofErr w:type="spellStart"/>
      <w:r w:rsidRPr="002B2CE2">
        <w:rPr>
          <w:lang w:val="hr-BA"/>
        </w:rPr>
        <w:t>important</w:t>
      </w:r>
      <w:proofErr w:type="spellEnd"/>
      <w:r w:rsidRPr="002B2CE2">
        <w:rPr>
          <w:lang w:val="hr-BA"/>
        </w:rPr>
        <w:t xml:space="preserve"> </w:t>
      </w:r>
      <w:proofErr w:type="spellStart"/>
      <w:r w:rsidRPr="002B2CE2">
        <w:rPr>
          <w:lang w:val="hr-BA"/>
        </w:rPr>
        <w:t>aspect</w:t>
      </w:r>
      <w:proofErr w:type="spellEnd"/>
      <w:r w:rsidRPr="002B2CE2">
        <w:rPr>
          <w:lang w:val="hr-BA"/>
        </w:rPr>
        <w:t xml:space="preserve"> as a </w:t>
      </w:r>
      <w:proofErr w:type="spellStart"/>
      <w:r w:rsidRPr="002B2CE2">
        <w:rPr>
          <w:lang w:val="hr-BA"/>
        </w:rPr>
        <w:t>guide</w:t>
      </w:r>
      <w:proofErr w:type="spellEnd"/>
      <w:r w:rsidRPr="002B2CE2">
        <w:rPr>
          <w:lang w:val="hr-BA"/>
        </w:rPr>
        <w:t xml:space="preserve"> for </w:t>
      </w:r>
      <w:proofErr w:type="spellStart"/>
      <w:r w:rsidRPr="002B2CE2">
        <w:rPr>
          <w:lang w:val="hr-BA"/>
        </w:rPr>
        <w:t>our</w:t>
      </w:r>
      <w:proofErr w:type="spellEnd"/>
      <w:r w:rsidRPr="002B2CE2">
        <w:rPr>
          <w:lang w:val="hr-BA"/>
        </w:rPr>
        <w:t xml:space="preserve"> future </w:t>
      </w:r>
      <w:proofErr w:type="spellStart"/>
      <w:r w:rsidRPr="002B2CE2">
        <w:rPr>
          <w:lang w:val="hr-BA"/>
        </w:rPr>
        <w:t>offer</w:t>
      </w:r>
      <w:proofErr w:type="spellEnd"/>
      <w:r w:rsidRPr="002B2CE2">
        <w:rPr>
          <w:lang w:val="hr-BA"/>
        </w:rPr>
        <w:t>.</w:t>
      </w:r>
    </w:p>
    <w:p w14:paraId="13B55B5B"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Because</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all</w:t>
      </w:r>
      <w:proofErr w:type="spellEnd"/>
      <w:r w:rsidRPr="002B2CE2">
        <w:rPr>
          <w:lang w:val="hr-BA"/>
        </w:rPr>
        <w:t xml:space="preserve"> </w:t>
      </w:r>
      <w:proofErr w:type="spellStart"/>
      <w:r w:rsidRPr="002B2CE2">
        <w:rPr>
          <w:lang w:val="hr-BA"/>
        </w:rPr>
        <w:t>this</w:t>
      </w:r>
      <w:proofErr w:type="spellEnd"/>
      <w:r w:rsidRPr="002B2CE2">
        <w:rPr>
          <w:lang w:val="hr-BA"/>
        </w:rPr>
        <w:t xml:space="preserve">, </w:t>
      </w:r>
      <w:proofErr w:type="spellStart"/>
      <w:r w:rsidRPr="002B2CE2">
        <w:rPr>
          <w:lang w:val="hr-BA"/>
        </w:rPr>
        <w:t>we</w:t>
      </w:r>
      <w:proofErr w:type="spellEnd"/>
      <w:r w:rsidRPr="002B2CE2">
        <w:rPr>
          <w:lang w:val="hr-BA"/>
        </w:rPr>
        <w:t xml:space="preserve"> </w:t>
      </w:r>
      <w:proofErr w:type="spellStart"/>
      <w:r w:rsidRPr="002B2CE2">
        <w:rPr>
          <w:lang w:val="hr-BA"/>
        </w:rPr>
        <w:t>refer</w:t>
      </w:r>
      <w:proofErr w:type="spellEnd"/>
      <w:r w:rsidRPr="002B2CE2">
        <w:rPr>
          <w:lang w:val="hr-BA"/>
        </w:rPr>
        <w:t xml:space="preserve"> to </w:t>
      </w:r>
      <w:proofErr w:type="spellStart"/>
      <w:r w:rsidRPr="002B2CE2">
        <w:rPr>
          <w:lang w:val="hr-BA"/>
        </w:rPr>
        <w:t>the</w:t>
      </w:r>
      <w:proofErr w:type="spellEnd"/>
      <w:r w:rsidRPr="002B2CE2">
        <w:rPr>
          <w:lang w:val="hr-BA"/>
        </w:rPr>
        <w:t xml:space="preserve"> </w:t>
      </w:r>
      <w:proofErr w:type="spellStart"/>
      <w:r w:rsidRPr="002B2CE2">
        <w:rPr>
          <w:lang w:val="hr-BA"/>
        </w:rPr>
        <w:t>basic</w:t>
      </w:r>
      <w:proofErr w:type="spellEnd"/>
      <w:r w:rsidRPr="002B2CE2">
        <w:rPr>
          <w:lang w:val="hr-BA"/>
        </w:rPr>
        <w:t xml:space="preserve"> </w:t>
      </w:r>
      <w:proofErr w:type="spellStart"/>
      <w:r w:rsidRPr="002B2CE2">
        <w:rPr>
          <w:lang w:val="hr-BA"/>
        </w:rPr>
        <w:t>principles</w:t>
      </w:r>
      <w:proofErr w:type="spellEnd"/>
      <w:r w:rsidRPr="002B2CE2">
        <w:rPr>
          <w:lang w:val="hr-BA"/>
        </w:rPr>
        <w:t xml:space="preserve"> </w:t>
      </w:r>
      <w:proofErr w:type="spellStart"/>
      <w:r w:rsidRPr="002B2CE2">
        <w:rPr>
          <w:lang w:val="hr-BA"/>
        </w:rPr>
        <w:t>of</w:t>
      </w:r>
      <w:proofErr w:type="spellEnd"/>
      <w:r w:rsidRPr="002B2CE2">
        <w:rPr>
          <w:lang w:val="hr-BA"/>
        </w:rPr>
        <w:t xml:space="preserve"> EU </w:t>
      </w:r>
      <w:proofErr w:type="spellStart"/>
      <w:r w:rsidRPr="002B2CE2">
        <w:rPr>
          <w:lang w:val="hr-BA"/>
        </w:rPr>
        <w:t>directives</w:t>
      </w:r>
      <w:proofErr w:type="spellEnd"/>
      <w:r w:rsidRPr="002B2CE2">
        <w:rPr>
          <w:lang w:val="hr-BA"/>
        </w:rPr>
        <w:t xml:space="preserve"> </w:t>
      </w:r>
      <w:proofErr w:type="spellStart"/>
      <w:r w:rsidRPr="002B2CE2">
        <w:rPr>
          <w:lang w:val="hr-BA"/>
        </w:rPr>
        <w:t>and</w:t>
      </w:r>
      <w:proofErr w:type="spellEnd"/>
      <w:r w:rsidRPr="002B2CE2">
        <w:rPr>
          <w:lang w:val="hr-BA"/>
        </w:rPr>
        <w:t xml:space="preserve"> </w:t>
      </w:r>
      <w:proofErr w:type="spellStart"/>
      <w:r w:rsidRPr="002B2CE2">
        <w:rPr>
          <w:lang w:val="hr-BA"/>
        </w:rPr>
        <w:t>request</w:t>
      </w:r>
      <w:proofErr w:type="spellEnd"/>
      <w:r w:rsidRPr="002B2CE2">
        <w:rPr>
          <w:lang w:val="hr-BA"/>
        </w:rPr>
        <w:t xml:space="preserve"> </w:t>
      </w:r>
      <w:proofErr w:type="spellStart"/>
      <w:r w:rsidRPr="002B2CE2">
        <w:rPr>
          <w:lang w:val="hr-BA"/>
        </w:rPr>
        <w:t>that</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estimated</w:t>
      </w:r>
      <w:proofErr w:type="spellEnd"/>
      <w:r w:rsidRPr="002B2CE2">
        <w:rPr>
          <w:lang w:val="hr-BA"/>
        </w:rPr>
        <w:t xml:space="preserve"> </w:t>
      </w:r>
      <w:proofErr w:type="spellStart"/>
      <w:r w:rsidRPr="002B2CE2">
        <w:rPr>
          <w:lang w:val="hr-BA"/>
        </w:rPr>
        <w:t>value</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procurement</w:t>
      </w:r>
      <w:proofErr w:type="spellEnd"/>
      <w:r w:rsidRPr="002B2CE2">
        <w:rPr>
          <w:lang w:val="hr-BA"/>
        </w:rPr>
        <w:t xml:space="preserve"> </w:t>
      </w:r>
      <w:proofErr w:type="spellStart"/>
      <w:r w:rsidRPr="002B2CE2">
        <w:rPr>
          <w:lang w:val="hr-BA"/>
        </w:rPr>
        <w:t>be</w:t>
      </w:r>
      <w:proofErr w:type="spellEnd"/>
      <w:r w:rsidRPr="002B2CE2">
        <w:rPr>
          <w:lang w:val="hr-BA"/>
        </w:rPr>
        <w:t xml:space="preserve"> </w:t>
      </w:r>
      <w:proofErr w:type="spellStart"/>
      <w:r w:rsidRPr="002B2CE2">
        <w:rPr>
          <w:lang w:val="hr-BA"/>
        </w:rPr>
        <w:t>publicly</w:t>
      </w:r>
      <w:proofErr w:type="spellEnd"/>
      <w:r w:rsidRPr="002B2CE2">
        <w:rPr>
          <w:lang w:val="hr-BA"/>
        </w:rPr>
        <w:t xml:space="preserve"> </w:t>
      </w:r>
      <w:proofErr w:type="spellStart"/>
      <w:r w:rsidRPr="002B2CE2">
        <w:rPr>
          <w:lang w:val="hr-BA"/>
        </w:rPr>
        <w:t>announced</w:t>
      </w:r>
      <w:proofErr w:type="spellEnd"/>
      <w:r w:rsidRPr="002B2CE2">
        <w:rPr>
          <w:lang w:val="hr-BA"/>
        </w:rPr>
        <w:t xml:space="preserve"> to </w:t>
      </w:r>
      <w:proofErr w:type="spellStart"/>
      <w:r w:rsidRPr="002B2CE2">
        <w:rPr>
          <w:lang w:val="hr-BA"/>
        </w:rPr>
        <w:t>all</w:t>
      </w:r>
      <w:proofErr w:type="spellEnd"/>
      <w:r w:rsidRPr="002B2CE2">
        <w:rPr>
          <w:lang w:val="hr-BA"/>
        </w:rPr>
        <w:t xml:space="preserve"> </w:t>
      </w:r>
      <w:proofErr w:type="spellStart"/>
      <w:r w:rsidRPr="002B2CE2">
        <w:rPr>
          <w:lang w:val="hr-BA"/>
        </w:rPr>
        <w:t>potential</w:t>
      </w:r>
      <w:proofErr w:type="spellEnd"/>
      <w:r w:rsidRPr="002B2CE2">
        <w:rPr>
          <w:lang w:val="hr-BA"/>
        </w:rPr>
        <w:t xml:space="preserve"> </w:t>
      </w:r>
      <w:proofErr w:type="spellStart"/>
      <w:r w:rsidRPr="002B2CE2">
        <w:rPr>
          <w:lang w:val="hr-BA"/>
        </w:rPr>
        <w:t>participants</w:t>
      </w:r>
      <w:proofErr w:type="spellEnd"/>
      <w:r w:rsidRPr="002B2CE2">
        <w:rPr>
          <w:lang w:val="hr-BA"/>
        </w:rPr>
        <w:t xml:space="preserve"> </w:t>
      </w:r>
      <w:proofErr w:type="spellStart"/>
      <w:r w:rsidRPr="002B2CE2">
        <w:rPr>
          <w:lang w:val="hr-BA"/>
        </w:rPr>
        <w:t>in</w:t>
      </w:r>
      <w:proofErr w:type="spellEnd"/>
      <w:r w:rsidRPr="002B2CE2">
        <w:rPr>
          <w:lang w:val="hr-BA"/>
        </w:rPr>
        <w:t xml:space="preserve"> </w:t>
      </w:r>
      <w:proofErr w:type="spellStart"/>
      <w:r w:rsidRPr="002B2CE2">
        <w:rPr>
          <w:lang w:val="hr-BA"/>
        </w:rPr>
        <w:t>the</w:t>
      </w:r>
      <w:proofErr w:type="spellEnd"/>
      <w:r w:rsidRPr="002B2CE2">
        <w:rPr>
          <w:lang w:val="hr-BA"/>
        </w:rPr>
        <w:t xml:space="preserve"> procedure.</w:t>
      </w:r>
    </w:p>
    <w:p w14:paraId="2F7E7AD1" w14:textId="77777777" w:rsidR="002B2CE2" w:rsidRPr="002B2CE2" w:rsidRDefault="002B2CE2" w:rsidP="002B2CE2">
      <w:pPr>
        <w:pStyle w:val="v1v1msonormal"/>
        <w:spacing w:before="0" w:beforeAutospacing="0" w:after="0" w:afterAutospacing="0"/>
        <w:jc w:val="both"/>
        <w:rPr>
          <w:lang w:val="hr-BA"/>
        </w:rPr>
      </w:pPr>
      <w:r w:rsidRPr="002B2CE2">
        <w:rPr>
          <w:lang w:val="hr-BA"/>
        </w:rPr>
        <w:t> </w:t>
      </w:r>
    </w:p>
    <w:p w14:paraId="223A65B7" w14:textId="77777777" w:rsidR="002B2CE2" w:rsidRPr="002B2CE2" w:rsidRDefault="002B2CE2" w:rsidP="002B2CE2">
      <w:pPr>
        <w:pStyle w:val="v1v1msonormal"/>
        <w:spacing w:before="0" w:beforeAutospacing="0" w:after="0" w:afterAutospacing="0"/>
        <w:jc w:val="both"/>
        <w:rPr>
          <w:lang w:val="hr-BA"/>
        </w:rPr>
      </w:pPr>
      <w:r w:rsidRPr="002B2CE2">
        <w:rPr>
          <w:lang w:val="hr-BA"/>
        </w:rPr>
        <w:t xml:space="preserve">On </w:t>
      </w:r>
      <w:proofErr w:type="spellStart"/>
      <w:r w:rsidRPr="002B2CE2">
        <w:rPr>
          <w:lang w:val="hr-BA"/>
        </w:rPr>
        <w:t>behalf</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our</w:t>
      </w:r>
      <w:proofErr w:type="spellEnd"/>
      <w:r w:rsidRPr="002B2CE2">
        <w:rPr>
          <w:lang w:val="hr-BA"/>
        </w:rPr>
        <w:t xml:space="preserve"> partner </w:t>
      </w:r>
      <w:proofErr w:type="spellStart"/>
      <w:r w:rsidRPr="002B2CE2">
        <w:rPr>
          <w:lang w:val="hr-BA"/>
        </w:rPr>
        <w:t>Elekta</w:t>
      </w:r>
      <w:proofErr w:type="spellEnd"/>
      <w:r w:rsidRPr="002B2CE2">
        <w:rPr>
          <w:lang w:val="hr-BA"/>
        </w:rPr>
        <w:t xml:space="preserve">, </w:t>
      </w:r>
      <w:proofErr w:type="spellStart"/>
      <w:r w:rsidRPr="002B2CE2">
        <w:rPr>
          <w:lang w:val="hr-BA"/>
        </w:rPr>
        <w:t>we</w:t>
      </w:r>
      <w:proofErr w:type="spellEnd"/>
      <w:r w:rsidRPr="002B2CE2">
        <w:rPr>
          <w:lang w:val="hr-BA"/>
        </w:rPr>
        <w:t xml:space="preserve"> </w:t>
      </w:r>
      <w:proofErr w:type="spellStart"/>
      <w:r w:rsidRPr="002B2CE2">
        <w:rPr>
          <w:lang w:val="hr-BA"/>
        </w:rPr>
        <w:t>were</w:t>
      </w:r>
      <w:proofErr w:type="spellEnd"/>
      <w:r w:rsidRPr="002B2CE2">
        <w:rPr>
          <w:lang w:val="hr-BA"/>
        </w:rPr>
        <w:t xml:space="preserve"> </w:t>
      </w:r>
      <w:proofErr w:type="spellStart"/>
      <w:r w:rsidRPr="002B2CE2">
        <w:rPr>
          <w:lang w:val="hr-BA"/>
        </w:rPr>
        <w:t>asked</w:t>
      </w:r>
      <w:proofErr w:type="spellEnd"/>
      <w:r w:rsidRPr="002B2CE2">
        <w:rPr>
          <w:lang w:val="hr-BA"/>
        </w:rPr>
        <w:t xml:space="preserve"> to </w:t>
      </w:r>
      <w:proofErr w:type="spellStart"/>
      <w:r w:rsidRPr="002B2CE2">
        <w:rPr>
          <w:lang w:val="hr-BA"/>
        </w:rPr>
        <w:t>explain</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decision</w:t>
      </w:r>
      <w:proofErr w:type="spellEnd"/>
      <w:r w:rsidRPr="002B2CE2">
        <w:rPr>
          <w:lang w:val="hr-BA"/>
        </w:rPr>
        <w:t xml:space="preserve">, </w:t>
      </w:r>
      <w:proofErr w:type="spellStart"/>
      <w:r w:rsidRPr="002B2CE2">
        <w:rPr>
          <w:lang w:val="hr-BA"/>
        </w:rPr>
        <w:t>especially</w:t>
      </w:r>
      <w:proofErr w:type="spellEnd"/>
      <w:r w:rsidRPr="002B2CE2">
        <w:rPr>
          <w:lang w:val="hr-BA"/>
        </w:rPr>
        <w:t xml:space="preserve"> for </w:t>
      </w:r>
      <w:proofErr w:type="spellStart"/>
      <w:r w:rsidRPr="002B2CE2">
        <w:rPr>
          <w:lang w:val="hr-BA"/>
        </w:rPr>
        <w:t>the</w:t>
      </w:r>
      <w:proofErr w:type="spellEnd"/>
      <w:r w:rsidRPr="002B2CE2">
        <w:rPr>
          <w:lang w:val="hr-BA"/>
        </w:rPr>
        <w:t xml:space="preserve"> </w:t>
      </w:r>
      <w:proofErr w:type="spellStart"/>
      <w:r w:rsidRPr="002B2CE2">
        <w:rPr>
          <w:lang w:val="hr-BA"/>
        </w:rPr>
        <w:t>reason</w:t>
      </w:r>
      <w:proofErr w:type="spellEnd"/>
      <w:r w:rsidRPr="002B2CE2">
        <w:rPr>
          <w:lang w:val="hr-BA"/>
        </w:rPr>
        <w:t xml:space="preserve"> </w:t>
      </w:r>
      <w:proofErr w:type="spellStart"/>
      <w:r w:rsidRPr="002B2CE2">
        <w:rPr>
          <w:lang w:val="hr-BA"/>
        </w:rPr>
        <w:t>that</w:t>
      </w:r>
      <w:proofErr w:type="spellEnd"/>
      <w:r w:rsidRPr="002B2CE2">
        <w:rPr>
          <w:lang w:val="hr-BA"/>
        </w:rPr>
        <w:t xml:space="preserve"> </w:t>
      </w:r>
      <w:proofErr w:type="spellStart"/>
      <w:r w:rsidRPr="002B2CE2">
        <w:rPr>
          <w:lang w:val="hr-BA"/>
        </w:rPr>
        <w:t>we</w:t>
      </w:r>
      <w:proofErr w:type="spellEnd"/>
      <w:r w:rsidRPr="002B2CE2">
        <w:rPr>
          <w:lang w:val="hr-BA"/>
        </w:rPr>
        <w:t xml:space="preserve"> </w:t>
      </w:r>
      <w:proofErr w:type="spellStart"/>
      <w:r w:rsidRPr="002B2CE2">
        <w:rPr>
          <w:lang w:val="hr-BA"/>
        </w:rPr>
        <w:t>made</w:t>
      </w:r>
      <w:proofErr w:type="spellEnd"/>
      <w:r w:rsidRPr="002B2CE2">
        <w:rPr>
          <w:lang w:val="hr-BA"/>
        </w:rPr>
        <w:t xml:space="preserve"> </w:t>
      </w:r>
      <w:proofErr w:type="spellStart"/>
      <w:r w:rsidRPr="002B2CE2">
        <w:rPr>
          <w:lang w:val="hr-BA"/>
        </w:rPr>
        <w:t>the</w:t>
      </w:r>
      <w:proofErr w:type="spellEnd"/>
      <w:r w:rsidRPr="002B2CE2">
        <w:rPr>
          <w:lang w:val="hr-BA"/>
        </w:rPr>
        <w:t xml:space="preserve"> most </w:t>
      </w:r>
      <w:proofErr w:type="spellStart"/>
      <w:r w:rsidRPr="002B2CE2">
        <w:rPr>
          <w:lang w:val="hr-BA"/>
        </w:rPr>
        <w:t>favorable</w:t>
      </w:r>
      <w:proofErr w:type="spellEnd"/>
      <w:r w:rsidRPr="002B2CE2">
        <w:rPr>
          <w:lang w:val="hr-BA"/>
        </w:rPr>
        <w:t xml:space="preserve"> </w:t>
      </w:r>
      <w:proofErr w:type="spellStart"/>
      <w:r w:rsidRPr="002B2CE2">
        <w:rPr>
          <w:lang w:val="hr-BA"/>
        </w:rPr>
        <w:t>offer</w:t>
      </w:r>
      <w:proofErr w:type="spellEnd"/>
      <w:r w:rsidRPr="002B2CE2">
        <w:rPr>
          <w:lang w:val="hr-BA"/>
        </w:rPr>
        <w:t xml:space="preserve"> </w:t>
      </w:r>
      <w:proofErr w:type="spellStart"/>
      <w:r w:rsidRPr="002B2CE2">
        <w:rPr>
          <w:lang w:val="hr-BA"/>
        </w:rPr>
        <w:t>in</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previously</w:t>
      </w:r>
      <w:proofErr w:type="spellEnd"/>
      <w:r w:rsidRPr="002B2CE2">
        <w:rPr>
          <w:lang w:val="hr-BA"/>
        </w:rPr>
        <w:t xml:space="preserve"> </w:t>
      </w:r>
      <w:proofErr w:type="spellStart"/>
      <w:r w:rsidRPr="002B2CE2">
        <w:rPr>
          <w:lang w:val="hr-BA"/>
        </w:rPr>
        <w:t>canceled</w:t>
      </w:r>
      <w:proofErr w:type="spellEnd"/>
      <w:r w:rsidRPr="002B2CE2">
        <w:rPr>
          <w:lang w:val="hr-BA"/>
        </w:rPr>
        <w:t xml:space="preserve"> tender, </w:t>
      </w:r>
      <w:proofErr w:type="spellStart"/>
      <w:r w:rsidRPr="002B2CE2">
        <w:rPr>
          <w:lang w:val="hr-BA"/>
        </w:rPr>
        <w:t>that</w:t>
      </w:r>
      <w:proofErr w:type="spellEnd"/>
      <w:r w:rsidRPr="002B2CE2">
        <w:rPr>
          <w:lang w:val="hr-BA"/>
        </w:rPr>
        <w:t xml:space="preserve"> </w:t>
      </w:r>
      <w:proofErr w:type="spellStart"/>
      <w:r w:rsidRPr="002B2CE2">
        <w:rPr>
          <w:lang w:val="hr-BA"/>
        </w:rPr>
        <w:t>the</w:t>
      </w:r>
      <w:proofErr w:type="spellEnd"/>
      <w:r w:rsidRPr="002B2CE2">
        <w:rPr>
          <w:lang w:val="hr-BA"/>
        </w:rPr>
        <w:t xml:space="preserve"> tender </w:t>
      </w:r>
      <w:proofErr w:type="spellStart"/>
      <w:r w:rsidRPr="002B2CE2">
        <w:rPr>
          <w:lang w:val="hr-BA"/>
        </w:rPr>
        <w:t>was</w:t>
      </w:r>
      <w:proofErr w:type="spellEnd"/>
      <w:r w:rsidRPr="002B2CE2">
        <w:rPr>
          <w:lang w:val="hr-BA"/>
        </w:rPr>
        <w:t xml:space="preserve"> </w:t>
      </w:r>
      <w:proofErr w:type="spellStart"/>
      <w:r w:rsidRPr="002B2CE2">
        <w:rPr>
          <w:lang w:val="hr-BA"/>
        </w:rPr>
        <w:t>canceled</w:t>
      </w:r>
      <w:proofErr w:type="spellEnd"/>
      <w:r w:rsidRPr="002B2CE2">
        <w:rPr>
          <w:lang w:val="hr-BA"/>
        </w:rPr>
        <w:t xml:space="preserve"> </w:t>
      </w:r>
      <w:proofErr w:type="spellStart"/>
      <w:r w:rsidRPr="002B2CE2">
        <w:rPr>
          <w:lang w:val="hr-BA"/>
        </w:rPr>
        <w:t>due</w:t>
      </w:r>
      <w:proofErr w:type="spellEnd"/>
      <w:r w:rsidRPr="002B2CE2">
        <w:rPr>
          <w:lang w:val="hr-BA"/>
        </w:rPr>
        <w:t xml:space="preserve"> to </w:t>
      </w:r>
      <w:proofErr w:type="spellStart"/>
      <w:r w:rsidRPr="002B2CE2">
        <w:rPr>
          <w:lang w:val="hr-BA"/>
        </w:rPr>
        <w:t>breaking</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financial</w:t>
      </w:r>
      <w:proofErr w:type="spellEnd"/>
      <w:r w:rsidRPr="002B2CE2">
        <w:rPr>
          <w:lang w:val="hr-BA"/>
        </w:rPr>
        <w:t>/</w:t>
      </w:r>
      <w:proofErr w:type="spellStart"/>
      <w:r w:rsidRPr="002B2CE2">
        <w:rPr>
          <w:lang w:val="hr-BA"/>
        </w:rPr>
        <w:t>estimated</w:t>
      </w:r>
      <w:proofErr w:type="spellEnd"/>
      <w:r w:rsidRPr="002B2CE2">
        <w:rPr>
          <w:lang w:val="hr-BA"/>
        </w:rPr>
        <w:t xml:space="preserve"> </w:t>
      </w:r>
      <w:proofErr w:type="spellStart"/>
      <w:r w:rsidRPr="002B2CE2">
        <w:rPr>
          <w:lang w:val="hr-BA"/>
        </w:rPr>
        <w:t>value</w:t>
      </w:r>
      <w:proofErr w:type="spellEnd"/>
      <w:r w:rsidRPr="002B2CE2">
        <w:rPr>
          <w:lang w:val="hr-BA"/>
        </w:rPr>
        <w:t>.</w:t>
      </w:r>
    </w:p>
    <w:p w14:paraId="355CE364"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Now</w:t>
      </w:r>
      <w:proofErr w:type="spellEnd"/>
      <w:r w:rsidRPr="002B2CE2">
        <w:rPr>
          <w:lang w:val="hr-BA"/>
        </w:rPr>
        <w:t xml:space="preserve"> </w:t>
      </w:r>
      <w:proofErr w:type="spellStart"/>
      <w:r w:rsidRPr="002B2CE2">
        <w:rPr>
          <w:lang w:val="hr-BA"/>
        </w:rPr>
        <w:t>there</w:t>
      </w:r>
      <w:proofErr w:type="spellEnd"/>
      <w:r w:rsidRPr="002B2CE2">
        <w:rPr>
          <w:lang w:val="hr-BA"/>
        </w:rPr>
        <w:t xml:space="preserve"> </w:t>
      </w:r>
      <w:proofErr w:type="spellStart"/>
      <w:r w:rsidRPr="002B2CE2">
        <w:rPr>
          <w:lang w:val="hr-BA"/>
        </w:rPr>
        <w:t>is</w:t>
      </w:r>
      <w:proofErr w:type="spellEnd"/>
      <w:r w:rsidRPr="002B2CE2">
        <w:rPr>
          <w:lang w:val="hr-BA"/>
        </w:rPr>
        <w:t xml:space="preserve"> a </w:t>
      </w:r>
      <w:proofErr w:type="spellStart"/>
      <w:r w:rsidRPr="002B2CE2">
        <w:rPr>
          <w:lang w:val="hr-BA"/>
        </w:rPr>
        <w:t>possibility</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abusing</w:t>
      </w:r>
      <w:proofErr w:type="spellEnd"/>
      <w:r w:rsidRPr="002B2CE2">
        <w:rPr>
          <w:lang w:val="hr-BA"/>
        </w:rPr>
        <w:t xml:space="preserve"> </w:t>
      </w:r>
      <w:proofErr w:type="spellStart"/>
      <w:r w:rsidRPr="002B2CE2">
        <w:rPr>
          <w:lang w:val="hr-BA"/>
        </w:rPr>
        <w:t>this</w:t>
      </w:r>
      <w:proofErr w:type="spellEnd"/>
      <w:r w:rsidRPr="002B2CE2">
        <w:rPr>
          <w:lang w:val="hr-BA"/>
        </w:rPr>
        <w:t xml:space="preserve"> </w:t>
      </w:r>
      <w:proofErr w:type="spellStart"/>
      <w:r w:rsidRPr="002B2CE2">
        <w:rPr>
          <w:lang w:val="hr-BA"/>
        </w:rPr>
        <w:t>information</w:t>
      </w:r>
      <w:proofErr w:type="spellEnd"/>
      <w:r w:rsidRPr="002B2CE2">
        <w:rPr>
          <w:lang w:val="hr-BA"/>
        </w:rPr>
        <w:t xml:space="preserve"> </w:t>
      </w:r>
      <w:proofErr w:type="spellStart"/>
      <w:r w:rsidRPr="002B2CE2">
        <w:rPr>
          <w:lang w:val="hr-BA"/>
        </w:rPr>
        <w:t>and</w:t>
      </w:r>
      <w:proofErr w:type="spellEnd"/>
      <w:r w:rsidRPr="002B2CE2">
        <w:rPr>
          <w:lang w:val="hr-BA"/>
        </w:rPr>
        <w:t xml:space="preserve"> </w:t>
      </w:r>
      <w:proofErr w:type="spellStart"/>
      <w:r w:rsidRPr="002B2CE2">
        <w:rPr>
          <w:lang w:val="hr-BA"/>
        </w:rPr>
        <w:t>constantly</w:t>
      </w:r>
      <w:proofErr w:type="spellEnd"/>
      <w:r w:rsidRPr="002B2CE2">
        <w:rPr>
          <w:lang w:val="hr-BA"/>
        </w:rPr>
        <w:t xml:space="preserve"> </w:t>
      </w:r>
      <w:proofErr w:type="spellStart"/>
      <w:r w:rsidRPr="002B2CE2">
        <w:rPr>
          <w:lang w:val="hr-BA"/>
        </w:rPr>
        <w:t>canceling</w:t>
      </w:r>
      <w:proofErr w:type="spellEnd"/>
      <w:r w:rsidRPr="002B2CE2">
        <w:rPr>
          <w:lang w:val="hr-BA"/>
        </w:rPr>
        <w:t xml:space="preserve"> </w:t>
      </w:r>
      <w:proofErr w:type="spellStart"/>
      <w:r w:rsidRPr="002B2CE2">
        <w:rPr>
          <w:lang w:val="hr-BA"/>
        </w:rPr>
        <w:t>the</w:t>
      </w:r>
      <w:proofErr w:type="spellEnd"/>
      <w:r w:rsidRPr="002B2CE2">
        <w:rPr>
          <w:lang w:val="hr-BA"/>
        </w:rPr>
        <w:t xml:space="preserve"> tender </w:t>
      </w:r>
      <w:proofErr w:type="spellStart"/>
      <w:r w:rsidRPr="002B2CE2">
        <w:rPr>
          <w:lang w:val="hr-BA"/>
        </w:rPr>
        <w:t>until</w:t>
      </w:r>
      <w:proofErr w:type="spellEnd"/>
      <w:r w:rsidRPr="002B2CE2">
        <w:rPr>
          <w:lang w:val="hr-BA"/>
        </w:rPr>
        <w:t xml:space="preserve"> </w:t>
      </w:r>
      <w:proofErr w:type="spellStart"/>
      <w:r w:rsidRPr="002B2CE2">
        <w:rPr>
          <w:lang w:val="hr-BA"/>
        </w:rPr>
        <w:t>another</w:t>
      </w:r>
      <w:proofErr w:type="spellEnd"/>
      <w:r w:rsidRPr="002B2CE2">
        <w:rPr>
          <w:lang w:val="hr-BA"/>
        </w:rPr>
        <w:t xml:space="preserve"> </w:t>
      </w:r>
      <w:proofErr w:type="spellStart"/>
      <w:r w:rsidRPr="002B2CE2">
        <w:rPr>
          <w:lang w:val="hr-BA"/>
        </w:rPr>
        <w:t>bidder</w:t>
      </w:r>
      <w:proofErr w:type="spellEnd"/>
      <w:r w:rsidRPr="002B2CE2">
        <w:rPr>
          <w:lang w:val="hr-BA"/>
        </w:rPr>
        <w:t xml:space="preserve"> </w:t>
      </w:r>
      <w:proofErr w:type="spellStart"/>
      <w:r w:rsidRPr="002B2CE2">
        <w:rPr>
          <w:lang w:val="hr-BA"/>
        </w:rPr>
        <w:t>wins</w:t>
      </w:r>
      <w:proofErr w:type="spellEnd"/>
      <w:r w:rsidRPr="002B2CE2">
        <w:rPr>
          <w:lang w:val="hr-BA"/>
        </w:rPr>
        <w:t>.</w:t>
      </w:r>
    </w:p>
    <w:p w14:paraId="478C38DD" w14:textId="77777777" w:rsidR="002B2CE2" w:rsidRPr="002B2CE2" w:rsidRDefault="002B2CE2" w:rsidP="002B2CE2">
      <w:pPr>
        <w:pStyle w:val="v1v1msonormal"/>
        <w:spacing w:before="0" w:beforeAutospacing="0" w:after="0" w:afterAutospacing="0"/>
        <w:jc w:val="both"/>
        <w:rPr>
          <w:lang w:val="hr-BA"/>
        </w:rPr>
      </w:pPr>
      <w:proofErr w:type="spellStart"/>
      <w:r w:rsidRPr="002B2CE2">
        <w:rPr>
          <w:lang w:val="hr-BA"/>
        </w:rPr>
        <w:t>We</w:t>
      </w:r>
      <w:proofErr w:type="spellEnd"/>
      <w:r w:rsidRPr="002B2CE2">
        <w:rPr>
          <w:lang w:val="hr-BA"/>
        </w:rPr>
        <w:t xml:space="preserve"> are </w:t>
      </w:r>
      <w:proofErr w:type="spellStart"/>
      <w:r w:rsidRPr="002B2CE2">
        <w:rPr>
          <w:lang w:val="hr-BA"/>
        </w:rPr>
        <w:t>asking</w:t>
      </w:r>
      <w:proofErr w:type="spellEnd"/>
      <w:r w:rsidRPr="002B2CE2">
        <w:rPr>
          <w:lang w:val="hr-BA"/>
        </w:rPr>
        <w:t xml:space="preserve"> </w:t>
      </w:r>
      <w:proofErr w:type="spellStart"/>
      <w:r w:rsidRPr="002B2CE2">
        <w:rPr>
          <w:lang w:val="hr-BA"/>
        </w:rPr>
        <w:t>you</w:t>
      </w:r>
      <w:proofErr w:type="spellEnd"/>
      <w:r w:rsidRPr="002B2CE2">
        <w:rPr>
          <w:lang w:val="hr-BA"/>
        </w:rPr>
        <w:t xml:space="preserve"> </w:t>
      </w:r>
      <w:proofErr w:type="spellStart"/>
      <w:r w:rsidRPr="002B2CE2">
        <w:rPr>
          <w:lang w:val="hr-BA"/>
        </w:rPr>
        <w:t>once</w:t>
      </w:r>
      <w:proofErr w:type="spellEnd"/>
      <w:r w:rsidRPr="002B2CE2">
        <w:rPr>
          <w:lang w:val="hr-BA"/>
        </w:rPr>
        <w:t xml:space="preserve"> </w:t>
      </w:r>
      <w:proofErr w:type="spellStart"/>
      <w:r w:rsidRPr="002B2CE2">
        <w:rPr>
          <w:lang w:val="hr-BA"/>
        </w:rPr>
        <w:t>again</w:t>
      </w:r>
      <w:proofErr w:type="spellEnd"/>
      <w:r w:rsidRPr="002B2CE2">
        <w:rPr>
          <w:lang w:val="hr-BA"/>
        </w:rPr>
        <w:t xml:space="preserve"> to </w:t>
      </w:r>
      <w:proofErr w:type="spellStart"/>
      <w:r w:rsidRPr="002B2CE2">
        <w:rPr>
          <w:lang w:val="hr-BA"/>
        </w:rPr>
        <w:t>ensure</w:t>
      </w:r>
      <w:proofErr w:type="spellEnd"/>
      <w:r w:rsidRPr="002B2CE2">
        <w:rPr>
          <w:lang w:val="hr-BA"/>
        </w:rPr>
        <w:t xml:space="preserve"> </w:t>
      </w:r>
      <w:proofErr w:type="spellStart"/>
      <w:r w:rsidRPr="002B2CE2">
        <w:rPr>
          <w:lang w:val="hr-BA"/>
        </w:rPr>
        <w:t>the</w:t>
      </w:r>
      <w:proofErr w:type="spellEnd"/>
      <w:r w:rsidRPr="002B2CE2">
        <w:rPr>
          <w:lang w:val="hr-BA"/>
        </w:rPr>
        <w:t xml:space="preserve"> </w:t>
      </w:r>
      <w:proofErr w:type="spellStart"/>
      <w:r w:rsidRPr="002B2CE2">
        <w:rPr>
          <w:lang w:val="hr-BA"/>
        </w:rPr>
        <w:t>principle</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transparency</w:t>
      </w:r>
      <w:proofErr w:type="spellEnd"/>
      <w:r w:rsidRPr="002B2CE2">
        <w:rPr>
          <w:lang w:val="hr-BA"/>
        </w:rPr>
        <w:t xml:space="preserve"> </w:t>
      </w:r>
      <w:proofErr w:type="spellStart"/>
      <w:r w:rsidRPr="002B2CE2">
        <w:rPr>
          <w:lang w:val="hr-BA"/>
        </w:rPr>
        <w:t>of</w:t>
      </w:r>
      <w:proofErr w:type="spellEnd"/>
      <w:r w:rsidRPr="002B2CE2">
        <w:rPr>
          <w:lang w:val="hr-BA"/>
        </w:rPr>
        <w:t xml:space="preserve"> </w:t>
      </w:r>
      <w:proofErr w:type="spellStart"/>
      <w:r w:rsidRPr="002B2CE2">
        <w:rPr>
          <w:lang w:val="hr-BA"/>
        </w:rPr>
        <w:t>the</w:t>
      </w:r>
      <w:proofErr w:type="spellEnd"/>
      <w:r w:rsidRPr="002B2CE2">
        <w:rPr>
          <w:lang w:val="hr-BA"/>
        </w:rPr>
        <w:t xml:space="preserve"> procedure </w:t>
      </w:r>
      <w:proofErr w:type="spellStart"/>
      <w:r w:rsidRPr="002B2CE2">
        <w:rPr>
          <w:lang w:val="hr-BA"/>
        </w:rPr>
        <w:t>itself</w:t>
      </w:r>
      <w:proofErr w:type="spellEnd"/>
      <w:r w:rsidRPr="002B2CE2">
        <w:rPr>
          <w:lang w:val="hr-BA"/>
        </w:rPr>
        <w:t>.</w:t>
      </w:r>
    </w:p>
    <w:p w14:paraId="1B529B73" w14:textId="77777777" w:rsidR="002B2CE2" w:rsidRPr="002B2CE2" w:rsidRDefault="002B2CE2" w:rsidP="002B2CE2">
      <w:pPr>
        <w:pStyle w:val="v1v1msonormal"/>
        <w:spacing w:before="0" w:beforeAutospacing="0" w:after="0" w:afterAutospacing="0"/>
        <w:jc w:val="both"/>
        <w:rPr>
          <w:lang w:val="hr-BA"/>
        </w:rPr>
      </w:pPr>
    </w:p>
    <w:p w14:paraId="67F61D79" w14:textId="77777777" w:rsidR="002B2CE2" w:rsidRDefault="002B2CE2" w:rsidP="002B2CE2">
      <w:pPr>
        <w:rPr>
          <w:rFonts w:ascii="Times New Roman" w:hAnsi="Times New Roman" w:cs="Times New Roman"/>
          <w:b/>
          <w:bCs/>
          <w:i/>
          <w:iCs/>
          <w:sz w:val="24"/>
          <w:szCs w:val="24"/>
          <w:lang w:val="hr-BA"/>
        </w:rPr>
      </w:pPr>
    </w:p>
    <w:p w14:paraId="5244A158" w14:textId="4E9291F4" w:rsidR="002B2CE2" w:rsidRPr="002B2CE2" w:rsidRDefault="002B2CE2" w:rsidP="002B2CE2">
      <w:pPr>
        <w:rPr>
          <w:rFonts w:ascii="Times New Roman" w:hAnsi="Times New Roman" w:cs="Times New Roman"/>
          <w:i/>
          <w:iCs/>
          <w:sz w:val="24"/>
          <w:szCs w:val="24"/>
          <w:lang w:val="hr-BA"/>
        </w:rPr>
      </w:pPr>
      <w:proofErr w:type="spellStart"/>
      <w:r w:rsidRPr="002B2CE2">
        <w:rPr>
          <w:rFonts w:ascii="Times New Roman" w:hAnsi="Times New Roman" w:cs="Times New Roman"/>
          <w:b/>
          <w:bCs/>
          <w:i/>
          <w:iCs/>
          <w:sz w:val="24"/>
          <w:szCs w:val="24"/>
          <w:lang w:val="hr-BA"/>
        </w:rPr>
        <w:t>Answer</w:t>
      </w:r>
      <w:proofErr w:type="spellEnd"/>
      <w:r w:rsidRPr="002B2CE2">
        <w:rPr>
          <w:rFonts w:ascii="Times New Roman" w:hAnsi="Times New Roman" w:cs="Times New Roman"/>
          <w:i/>
          <w:iCs/>
          <w:sz w:val="24"/>
          <w:szCs w:val="24"/>
          <w:lang w:val="hr-BA"/>
        </w:rPr>
        <w:t xml:space="preserve">: </w:t>
      </w:r>
    </w:p>
    <w:p w14:paraId="79AA7EAF" w14:textId="77777777" w:rsidR="002B2CE2" w:rsidRPr="00034368" w:rsidRDefault="002B2CE2" w:rsidP="002B2CE2">
      <w:pPr>
        <w:pStyle w:val="v1v1msonormal"/>
        <w:spacing w:after="0" w:afterAutospacing="0"/>
        <w:jc w:val="both"/>
        <w:rPr>
          <w:i/>
          <w:iCs/>
          <w:lang w:val="hr-BA"/>
        </w:rPr>
      </w:pPr>
      <w:proofErr w:type="spellStart"/>
      <w:r w:rsidRPr="00034368">
        <w:rPr>
          <w:i/>
          <w:iCs/>
          <w:lang w:val="hr-BA"/>
        </w:rPr>
        <w:t>According</w:t>
      </w:r>
      <w:proofErr w:type="spellEnd"/>
      <w:r w:rsidRPr="00034368">
        <w:rPr>
          <w:i/>
          <w:iCs/>
          <w:lang w:val="hr-BA"/>
        </w:rPr>
        <w:t xml:space="preserve"> to </w:t>
      </w:r>
      <w:proofErr w:type="spellStart"/>
      <w:r w:rsidRPr="00034368">
        <w:rPr>
          <w:i/>
          <w:iCs/>
          <w:lang w:val="hr-BA"/>
        </w:rPr>
        <w:t>the</w:t>
      </w:r>
      <w:proofErr w:type="spellEnd"/>
      <w:r w:rsidRPr="00034368">
        <w:rPr>
          <w:i/>
          <w:iCs/>
          <w:lang w:val="hr-BA"/>
        </w:rPr>
        <w:t xml:space="preserve"> tender </w:t>
      </w:r>
      <w:proofErr w:type="spellStart"/>
      <w:r w:rsidRPr="00034368">
        <w:rPr>
          <w:i/>
          <w:iCs/>
          <w:lang w:val="hr-BA"/>
        </w:rPr>
        <w:t>dossier</w:t>
      </w:r>
      <w:proofErr w:type="spellEnd"/>
      <w:r w:rsidRPr="00034368">
        <w:rPr>
          <w:i/>
          <w:iCs/>
          <w:lang w:val="hr-BA"/>
        </w:rPr>
        <w:t xml:space="preserve">, </w:t>
      </w:r>
      <w:proofErr w:type="spellStart"/>
      <w:r w:rsidRPr="00034368">
        <w:rPr>
          <w:i/>
          <w:iCs/>
          <w:lang w:val="hr-BA"/>
        </w:rPr>
        <w:t>this</w:t>
      </w:r>
      <w:proofErr w:type="spellEnd"/>
      <w:r w:rsidRPr="00034368">
        <w:rPr>
          <w:i/>
          <w:iCs/>
          <w:lang w:val="hr-BA"/>
        </w:rPr>
        <w:t xml:space="preserve"> </w:t>
      </w:r>
      <w:proofErr w:type="spellStart"/>
      <w:r w:rsidRPr="00034368">
        <w:rPr>
          <w:i/>
          <w:iCs/>
          <w:lang w:val="hr-BA"/>
        </w:rPr>
        <w:t>procurement</w:t>
      </w:r>
      <w:proofErr w:type="spellEnd"/>
      <w:r w:rsidRPr="00034368">
        <w:rPr>
          <w:i/>
          <w:iCs/>
          <w:lang w:val="hr-BA"/>
        </w:rPr>
        <w:t xml:space="preserve"> </w:t>
      </w:r>
      <w:proofErr w:type="spellStart"/>
      <w:r w:rsidRPr="00034368">
        <w:rPr>
          <w:i/>
          <w:iCs/>
          <w:lang w:val="hr-BA"/>
        </w:rPr>
        <w:t>is</w:t>
      </w:r>
      <w:proofErr w:type="spellEnd"/>
      <w:r w:rsidRPr="00034368">
        <w:rPr>
          <w:i/>
          <w:iCs/>
          <w:lang w:val="hr-BA"/>
        </w:rPr>
        <w:t xml:space="preserve"> </w:t>
      </w:r>
      <w:proofErr w:type="spellStart"/>
      <w:r w:rsidRPr="00034368">
        <w:rPr>
          <w:i/>
          <w:iCs/>
          <w:lang w:val="hr-BA"/>
        </w:rPr>
        <w:t>financed</w:t>
      </w:r>
      <w:proofErr w:type="spellEnd"/>
      <w:r w:rsidRPr="00034368">
        <w:rPr>
          <w:i/>
          <w:iCs/>
          <w:lang w:val="hr-BA"/>
        </w:rPr>
        <w:t xml:space="preserve"> </w:t>
      </w:r>
      <w:proofErr w:type="spellStart"/>
      <w:r w:rsidRPr="00034368">
        <w:rPr>
          <w:i/>
          <w:iCs/>
          <w:lang w:val="hr-BA"/>
        </w:rPr>
        <w:t>under</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Linking</w:t>
      </w:r>
      <w:proofErr w:type="spellEnd"/>
      <w:r w:rsidRPr="00034368">
        <w:rPr>
          <w:i/>
          <w:iCs/>
          <w:lang w:val="hr-BA"/>
        </w:rPr>
        <w:t xml:space="preserve"> International </w:t>
      </w:r>
      <w:proofErr w:type="spellStart"/>
      <w:r w:rsidRPr="00034368">
        <w:rPr>
          <w:i/>
          <w:iCs/>
          <w:lang w:val="hr-BA"/>
        </w:rPr>
        <w:t>Facilities</w:t>
      </w:r>
      <w:proofErr w:type="spellEnd"/>
      <w:r w:rsidRPr="00034368">
        <w:rPr>
          <w:i/>
          <w:iCs/>
          <w:lang w:val="hr-BA"/>
        </w:rPr>
        <w:t xml:space="preserve"> for </w:t>
      </w:r>
      <w:proofErr w:type="spellStart"/>
      <w:r w:rsidRPr="00034368">
        <w:rPr>
          <w:i/>
          <w:iCs/>
          <w:lang w:val="hr-BA"/>
        </w:rPr>
        <w:t>Early</w:t>
      </w:r>
      <w:proofErr w:type="spellEnd"/>
      <w:r w:rsidRPr="00034368">
        <w:rPr>
          <w:i/>
          <w:iCs/>
          <w:lang w:val="hr-BA"/>
        </w:rPr>
        <w:t xml:space="preserve"> </w:t>
      </w:r>
      <w:proofErr w:type="spellStart"/>
      <w:r w:rsidRPr="00034368">
        <w:rPr>
          <w:i/>
          <w:iCs/>
          <w:lang w:val="hr-BA"/>
        </w:rPr>
        <w:t>Detection</w:t>
      </w:r>
      <w:proofErr w:type="spellEnd"/>
      <w:r w:rsidRPr="00034368">
        <w:rPr>
          <w:i/>
          <w:iCs/>
          <w:lang w:val="hr-BA"/>
        </w:rPr>
        <w:t xml:space="preserve"> </w:t>
      </w:r>
      <w:proofErr w:type="spellStart"/>
      <w:r w:rsidRPr="00034368">
        <w:rPr>
          <w:i/>
          <w:iCs/>
          <w:lang w:val="hr-BA"/>
        </w:rPr>
        <w:t>and</w:t>
      </w:r>
      <w:proofErr w:type="spellEnd"/>
      <w:r w:rsidRPr="00034368">
        <w:rPr>
          <w:i/>
          <w:iCs/>
          <w:lang w:val="hr-BA"/>
        </w:rPr>
        <w:t xml:space="preserve"> Global Access to </w:t>
      </w:r>
      <w:proofErr w:type="spellStart"/>
      <w:r w:rsidRPr="00034368">
        <w:rPr>
          <w:i/>
          <w:iCs/>
          <w:lang w:val="hr-BA"/>
        </w:rPr>
        <w:t>Treatment</w:t>
      </w:r>
      <w:proofErr w:type="spellEnd"/>
      <w:r w:rsidRPr="00034368">
        <w:rPr>
          <w:i/>
          <w:iCs/>
          <w:lang w:val="hr-BA"/>
        </w:rPr>
        <w:t xml:space="preserve"> </w:t>
      </w:r>
      <w:proofErr w:type="spellStart"/>
      <w:r w:rsidRPr="00034368">
        <w:rPr>
          <w:i/>
          <w:iCs/>
          <w:lang w:val="hr-BA"/>
        </w:rPr>
        <w:t>and</w:t>
      </w:r>
      <w:proofErr w:type="spellEnd"/>
      <w:r w:rsidRPr="00034368">
        <w:rPr>
          <w:i/>
          <w:iCs/>
          <w:lang w:val="hr-BA"/>
        </w:rPr>
        <w:t xml:space="preserve"> </w:t>
      </w:r>
      <w:proofErr w:type="spellStart"/>
      <w:r w:rsidRPr="00034368">
        <w:rPr>
          <w:i/>
          <w:iCs/>
          <w:lang w:val="hr-BA"/>
        </w:rPr>
        <w:t>Evaluation</w:t>
      </w:r>
      <w:proofErr w:type="spellEnd"/>
      <w:r w:rsidRPr="00034368">
        <w:rPr>
          <w:i/>
          <w:iCs/>
          <w:lang w:val="hr-BA"/>
        </w:rPr>
        <w:t xml:space="preserve">" </w:t>
      </w:r>
      <w:proofErr w:type="spellStart"/>
      <w:r w:rsidRPr="00034368">
        <w:rPr>
          <w:i/>
          <w:iCs/>
          <w:lang w:val="hr-BA"/>
        </w:rPr>
        <w:t>project</w:t>
      </w:r>
      <w:proofErr w:type="spellEnd"/>
      <w:r w:rsidRPr="00034368">
        <w:rPr>
          <w:i/>
          <w:iCs/>
          <w:lang w:val="hr-BA"/>
        </w:rPr>
        <w:t xml:space="preserve">, LIFEGATE ID </w:t>
      </w:r>
      <w:proofErr w:type="spellStart"/>
      <w:r w:rsidRPr="00034368">
        <w:rPr>
          <w:i/>
          <w:iCs/>
          <w:lang w:val="hr-BA"/>
        </w:rPr>
        <w:t>number</w:t>
      </w:r>
      <w:proofErr w:type="spellEnd"/>
      <w:r w:rsidRPr="00034368">
        <w:rPr>
          <w:i/>
          <w:iCs/>
          <w:lang w:val="hr-BA"/>
        </w:rPr>
        <w:t xml:space="preserve">: HR-BA-ME00489 </w:t>
      </w:r>
      <w:proofErr w:type="spellStart"/>
      <w:r w:rsidRPr="00034368">
        <w:rPr>
          <w:i/>
          <w:iCs/>
          <w:lang w:val="hr-BA"/>
        </w:rPr>
        <w:t>which</w:t>
      </w:r>
      <w:proofErr w:type="spellEnd"/>
      <w:r w:rsidRPr="00034368">
        <w:rPr>
          <w:i/>
          <w:iCs/>
          <w:lang w:val="hr-BA"/>
        </w:rPr>
        <w:t xml:space="preserve"> </w:t>
      </w:r>
      <w:proofErr w:type="spellStart"/>
      <w:r w:rsidRPr="00034368">
        <w:rPr>
          <w:i/>
          <w:iCs/>
          <w:lang w:val="hr-BA"/>
        </w:rPr>
        <w:t>is</w:t>
      </w:r>
      <w:proofErr w:type="spellEnd"/>
      <w:r w:rsidRPr="00034368">
        <w:rPr>
          <w:i/>
          <w:iCs/>
          <w:lang w:val="hr-BA"/>
        </w:rPr>
        <w:t xml:space="preserve"> </w:t>
      </w:r>
      <w:proofErr w:type="spellStart"/>
      <w:r w:rsidRPr="00034368">
        <w:rPr>
          <w:i/>
          <w:iCs/>
          <w:lang w:val="hr-BA"/>
        </w:rPr>
        <w:t>co-financed</w:t>
      </w:r>
      <w:proofErr w:type="spellEnd"/>
      <w:r w:rsidRPr="00034368">
        <w:rPr>
          <w:i/>
          <w:iCs/>
          <w:lang w:val="hr-BA"/>
        </w:rPr>
        <w:t xml:space="preserve"> </w:t>
      </w:r>
      <w:proofErr w:type="spellStart"/>
      <w:r w:rsidRPr="00034368">
        <w:rPr>
          <w:i/>
          <w:iCs/>
          <w:lang w:val="hr-BA"/>
        </w:rPr>
        <w:t>by</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European </w:t>
      </w:r>
      <w:proofErr w:type="spellStart"/>
      <w:r w:rsidRPr="00034368">
        <w:rPr>
          <w:i/>
          <w:iCs/>
          <w:lang w:val="hr-BA"/>
        </w:rPr>
        <w:t>union</w:t>
      </w:r>
      <w:proofErr w:type="spellEnd"/>
      <w:r w:rsidRPr="00034368">
        <w:rPr>
          <w:i/>
          <w:iCs/>
          <w:lang w:val="hr-BA"/>
        </w:rPr>
        <w:t xml:space="preserve">, </w:t>
      </w:r>
      <w:proofErr w:type="spellStart"/>
      <w:r w:rsidRPr="00034368">
        <w:rPr>
          <w:i/>
          <w:iCs/>
          <w:lang w:val="hr-BA"/>
        </w:rPr>
        <w:t>in</w:t>
      </w:r>
      <w:proofErr w:type="spellEnd"/>
      <w:r w:rsidRPr="00034368">
        <w:rPr>
          <w:i/>
          <w:iCs/>
          <w:lang w:val="hr-BA"/>
        </w:rPr>
        <w:t xml:space="preserve"> </w:t>
      </w:r>
      <w:proofErr w:type="spellStart"/>
      <w:r w:rsidRPr="00034368">
        <w:rPr>
          <w:i/>
          <w:iCs/>
          <w:lang w:val="hr-BA"/>
        </w:rPr>
        <w:t>accordance</w:t>
      </w:r>
      <w:proofErr w:type="spellEnd"/>
      <w:r w:rsidRPr="00034368">
        <w:rPr>
          <w:i/>
          <w:iCs/>
          <w:lang w:val="hr-BA"/>
        </w:rPr>
        <w:t xml:space="preserve"> </w:t>
      </w:r>
      <w:proofErr w:type="spellStart"/>
      <w:r w:rsidRPr="00034368">
        <w:rPr>
          <w:i/>
          <w:iCs/>
          <w:lang w:val="hr-BA"/>
        </w:rPr>
        <w:t>with</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rules</w:t>
      </w:r>
      <w:proofErr w:type="spellEnd"/>
      <w:r w:rsidRPr="00034368">
        <w:rPr>
          <w:i/>
          <w:iCs/>
          <w:lang w:val="hr-BA"/>
        </w:rPr>
        <w:t xml:space="preserve"> </w:t>
      </w:r>
      <w:proofErr w:type="spellStart"/>
      <w:r w:rsidRPr="00034368">
        <w:rPr>
          <w:i/>
          <w:iCs/>
          <w:lang w:val="hr-BA"/>
        </w:rPr>
        <w:t>of</w:t>
      </w:r>
      <w:proofErr w:type="spellEnd"/>
      <w:r w:rsidRPr="00034368">
        <w:rPr>
          <w:i/>
          <w:iCs/>
          <w:lang w:val="hr-BA"/>
        </w:rPr>
        <w:t xml:space="preserve"> </w:t>
      </w:r>
      <w:proofErr w:type="spellStart"/>
      <w:r w:rsidRPr="00034368">
        <w:rPr>
          <w:i/>
          <w:iCs/>
          <w:lang w:val="hr-BA"/>
        </w:rPr>
        <w:t>Interreg</w:t>
      </w:r>
      <w:proofErr w:type="spellEnd"/>
      <w:r w:rsidRPr="00034368">
        <w:rPr>
          <w:i/>
          <w:iCs/>
          <w:lang w:val="hr-BA"/>
        </w:rPr>
        <w:t xml:space="preserve"> VI-A IPA CBC Croatia - </w:t>
      </w:r>
      <w:proofErr w:type="spellStart"/>
      <w:r w:rsidRPr="00034368">
        <w:rPr>
          <w:i/>
          <w:iCs/>
          <w:lang w:val="hr-BA"/>
        </w:rPr>
        <w:t>Bosnia</w:t>
      </w:r>
      <w:proofErr w:type="spellEnd"/>
      <w:r w:rsidRPr="00034368">
        <w:rPr>
          <w:i/>
          <w:iCs/>
          <w:lang w:val="hr-BA"/>
        </w:rPr>
        <w:t xml:space="preserve"> </w:t>
      </w:r>
      <w:proofErr w:type="spellStart"/>
      <w:r w:rsidRPr="00034368">
        <w:rPr>
          <w:i/>
          <w:iCs/>
          <w:lang w:val="hr-BA"/>
        </w:rPr>
        <w:t>and</w:t>
      </w:r>
      <w:proofErr w:type="spellEnd"/>
      <w:r w:rsidRPr="00034368">
        <w:rPr>
          <w:i/>
          <w:iCs/>
          <w:lang w:val="hr-BA"/>
        </w:rPr>
        <w:t xml:space="preserve"> </w:t>
      </w:r>
      <w:proofErr w:type="spellStart"/>
      <w:r w:rsidRPr="00034368">
        <w:rPr>
          <w:i/>
          <w:iCs/>
          <w:lang w:val="hr-BA"/>
        </w:rPr>
        <w:t>Herzegovina</w:t>
      </w:r>
      <w:proofErr w:type="spellEnd"/>
      <w:r w:rsidRPr="00034368">
        <w:rPr>
          <w:i/>
          <w:iCs/>
          <w:lang w:val="hr-BA"/>
        </w:rPr>
        <w:t xml:space="preserve"> – </w:t>
      </w:r>
      <w:proofErr w:type="spellStart"/>
      <w:r w:rsidRPr="00034368">
        <w:rPr>
          <w:i/>
          <w:iCs/>
          <w:lang w:val="hr-BA"/>
        </w:rPr>
        <w:t>Montenegro</w:t>
      </w:r>
      <w:proofErr w:type="spellEnd"/>
      <w:r w:rsidRPr="00034368">
        <w:rPr>
          <w:i/>
          <w:iCs/>
          <w:lang w:val="hr-BA"/>
        </w:rPr>
        <w:t>.</w:t>
      </w:r>
    </w:p>
    <w:p w14:paraId="1CCB0600" w14:textId="77777777" w:rsidR="002B2CE2" w:rsidRPr="00034368" w:rsidRDefault="002B2CE2" w:rsidP="002B2CE2">
      <w:pPr>
        <w:pStyle w:val="v1v1msonormal"/>
        <w:spacing w:after="0" w:afterAutospacing="0"/>
        <w:jc w:val="both"/>
        <w:rPr>
          <w:i/>
          <w:iCs/>
          <w:lang w:val="hr-BA"/>
        </w:rPr>
      </w:pPr>
      <w:r w:rsidRPr="00034368">
        <w:rPr>
          <w:i/>
          <w:iCs/>
          <w:lang w:val="hr-BA"/>
        </w:rPr>
        <w:t xml:space="preserve">As </w:t>
      </w:r>
      <w:proofErr w:type="spellStart"/>
      <w:r w:rsidRPr="00034368">
        <w:rPr>
          <w:i/>
          <w:iCs/>
          <w:lang w:val="hr-BA"/>
        </w:rPr>
        <w:t>previously</w:t>
      </w:r>
      <w:proofErr w:type="spellEnd"/>
      <w:r w:rsidRPr="00034368">
        <w:rPr>
          <w:i/>
          <w:iCs/>
          <w:lang w:val="hr-BA"/>
        </w:rPr>
        <w:t xml:space="preserve"> </w:t>
      </w:r>
      <w:proofErr w:type="spellStart"/>
      <w:r w:rsidRPr="00034368">
        <w:rPr>
          <w:i/>
          <w:iCs/>
          <w:lang w:val="hr-BA"/>
        </w:rPr>
        <w:t>explained</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Contracting</w:t>
      </w:r>
      <w:proofErr w:type="spellEnd"/>
      <w:r w:rsidRPr="00034368">
        <w:rPr>
          <w:i/>
          <w:iCs/>
          <w:lang w:val="hr-BA"/>
        </w:rPr>
        <w:t xml:space="preserve"> </w:t>
      </w:r>
      <w:proofErr w:type="spellStart"/>
      <w:r w:rsidRPr="00034368">
        <w:rPr>
          <w:i/>
          <w:iCs/>
          <w:lang w:val="hr-BA"/>
        </w:rPr>
        <w:t>Authority</w:t>
      </w:r>
      <w:proofErr w:type="spellEnd"/>
      <w:r w:rsidRPr="00034368">
        <w:rPr>
          <w:i/>
          <w:iCs/>
          <w:lang w:val="hr-BA"/>
        </w:rPr>
        <w:t xml:space="preserve"> </w:t>
      </w:r>
      <w:proofErr w:type="spellStart"/>
      <w:r w:rsidRPr="00034368">
        <w:rPr>
          <w:i/>
          <w:iCs/>
          <w:lang w:val="hr-BA"/>
        </w:rPr>
        <w:t>is</w:t>
      </w:r>
      <w:proofErr w:type="spellEnd"/>
      <w:r w:rsidRPr="00034368">
        <w:rPr>
          <w:i/>
          <w:iCs/>
          <w:lang w:val="hr-BA"/>
        </w:rPr>
        <w:t xml:space="preserve"> </w:t>
      </w:r>
      <w:proofErr w:type="spellStart"/>
      <w:r w:rsidRPr="00034368">
        <w:rPr>
          <w:i/>
          <w:iCs/>
          <w:lang w:val="hr-BA"/>
        </w:rPr>
        <w:t>obliged</w:t>
      </w:r>
      <w:proofErr w:type="spellEnd"/>
      <w:r w:rsidRPr="00034368">
        <w:rPr>
          <w:i/>
          <w:iCs/>
          <w:lang w:val="hr-BA"/>
        </w:rPr>
        <w:t xml:space="preserve"> to </w:t>
      </w:r>
      <w:proofErr w:type="spellStart"/>
      <w:r w:rsidRPr="00034368">
        <w:rPr>
          <w:i/>
          <w:iCs/>
          <w:lang w:val="hr-BA"/>
        </w:rPr>
        <w:t>follow</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Contractual</w:t>
      </w:r>
      <w:proofErr w:type="spellEnd"/>
      <w:r w:rsidRPr="00034368">
        <w:rPr>
          <w:i/>
          <w:iCs/>
          <w:lang w:val="hr-BA"/>
        </w:rPr>
        <w:t xml:space="preserve"> </w:t>
      </w:r>
      <w:proofErr w:type="spellStart"/>
      <w:r w:rsidRPr="00034368">
        <w:rPr>
          <w:i/>
          <w:iCs/>
          <w:lang w:val="hr-BA"/>
        </w:rPr>
        <w:t>rules</w:t>
      </w:r>
      <w:proofErr w:type="spellEnd"/>
      <w:r w:rsidRPr="00034368">
        <w:rPr>
          <w:i/>
          <w:iCs/>
          <w:lang w:val="hr-BA"/>
        </w:rPr>
        <w:t xml:space="preserve"> as set </w:t>
      </w:r>
      <w:proofErr w:type="spellStart"/>
      <w:r w:rsidRPr="00034368">
        <w:rPr>
          <w:i/>
          <w:iCs/>
          <w:lang w:val="hr-BA"/>
        </w:rPr>
        <w:t>in</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Subsidy</w:t>
      </w:r>
      <w:proofErr w:type="spellEnd"/>
      <w:r w:rsidRPr="00034368">
        <w:rPr>
          <w:i/>
          <w:iCs/>
          <w:lang w:val="hr-BA"/>
        </w:rPr>
        <w:t xml:space="preserve"> </w:t>
      </w:r>
      <w:proofErr w:type="spellStart"/>
      <w:r w:rsidRPr="00034368">
        <w:rPr>
          <w:i/>
          <w:iCs/>
          <w:lang w:val="hr-BA"/>
        </w:rPr>
        <w:t>Contract</w:t>
      </w:r>
      <w:proofErr w:type="spellEnd"/>
      <w:r w:rsidRPr="00034368">
        <w:rPr>
          <w:i/>
          <w:iCs/>
          <w:lang w:val="hr-BA"/>
        </w:rPr>
        <w:t xml:space="preserve"> </w:t>
      </w:r>
      <w:proofErr w:type="spellStart"/>
      <w:r w:rsidRPr="00034368">
        <w:rPr>
          <w:i/>
          <w:iCs/>
          <w:lang w:val="hr-BA"/>
        </w:rPr>
        <w:t>and</w:t>
      </w:r>
      <w:proofErr w:type="spellEnd"/>
      <w:r w:rsidRPr="00034368">
        <w:rPr>
          <w:i/>
          <w:iCs/>
          <w:lang w:val="hr-BA"/>
        </w:rPr>
        <w:t xml:space="preserve"> </w:t>
      </w:r>
      <w:proofErr w:type="spellStart"/>
      <w:r w:rsidRPr="00034368">
        <w:rPr>
          <w:i/>
          <w:iCs/>
          <w:lang w:val="hr-BA"/>
        </w:rPr>
        <w:t>therefore</w:t>
      </w:r>
      <w:proofErr w:type="spellEnd"/>
      <w:r w:rsidRPr="00034368">
        <w:rPr>
          <w:i/>
          <w:iCs/>
          <w:lang w:val="hr-BA"/>
        </w:rPr>
        <w:t xml:space="preserve"> MUST </w:t>
      </w:r>
      <w:proofErr w:type="spellStart"/>
      <w:r w:rsidRPr="00034368">
        <w:rPr>
          <w:i/>
          <w:iCs/>
          <w:lang w:val="hr-BA"/>
        </w:rPr>
        <w:t>follow</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rules</w:t>
      </w:r>
      <w:proofErr w:type="spellEnd"/>
      <w:r w:rsidRPr="00034368">
        <w:rPr>
          <w:i/>
          <w:iCs/>
          <w:lang w:val="hr-BA"/>
        </w:rPr>
        <w:t xml:space="preserve"> as </w:t>
      </w:r>
      <w:proofErr w:type="spellStart"/>
      <w:r w:rsidRPr="00034368">
        <w:rPr>
          <w:i/>
          <w:iCs/>
          <w:lang w:val="hr-BA"/>
        </w:rPr>
        <w:t>defined</w:t>
      </w:r>
      <w:proofErr w:type="spellEnd"/>
      <w:r w:rsidRPr="00034368">
        <w:rPr>
          <w:i/>
          <w:iCs/>
          <w:lang w:val="hr-BA"/>
        </w:rPr>
        <w:t xml:space="preserve"> </w:t>
      </w:r>
      <w:proofErr w:type="spellStart"/>
      <w:r w:rsidRPr="00034368">
        <w:rPr>
          <w:i/>
          <w:iCs/>
          <w:lang w:val="hr-BA"/>
        </w:rPr>
        <w:t>in</w:t>
      </w:r>
      <w:proofErr w:type="spellEnd"/>
      <w:r w:rsidRPr="00034368">
        <w:rPr>
          <w:i/>
          <w:iCs/>
          <w:lang w:val="hr-BA"/>
        </w:rPr>
        <w:t xml:space="preserve"> </w:t>
      </w:r>
      <w:proofErr w:type="spellStart"/>
      <w:r w:rsidRPr="00034368">
        <w:rPr>
          <w:i/>
          <w:iCs/>
          <w:lang w:val="hr-BA"/>
        </w:rPr>
        <w:t>Practical</w:t>
      </w:r>
      <w:proofErr w:type="spellEnd"/>
      <w:r w:rsidRPr="00034368">
        <w:rPr>
          <w:i/>
          <w:iCs/>
          <w:lang w:val="hr-BA"/>
        </w:rPr>
        <w:t xml:space="preserve"> </w:t>
      </w:r>
      <w:proofErr w:type="spellStart"/>
      <w:r w:rsidRPr="00034368">
        <w:rPr>
          <w:i/>
          <w:iCs/>
          <w:lang w:val="hr-BA"/>
        </w:rPr>
        <w:t>Guide</w:t>
      </w:r>
      <w:proofErr w:type="spellEnd"/>
      <w:r w:rsidRPr="00034368">
        <w:rPr>
          <w:i/>
          <w:iCs/>
          <w:lang w:val="hr-BA"/>
        </w:rPr>
        <w:t xml:space="preserve">, </w:t>
      </w:r>
      <w:proofErr w:type="spellStart"/>
      <w:r w:rsidRPr="00034368">
        <w:rPr>
          <w:i/>
          <w:iCs/>
          <w:lang w:val="hr-BA"/>
        </w:rPr>
        <w:t>and</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relevant</w:t>
      </w:r>
      <w:proofErr w:type="spellEnd"/>
      <w:r w:rsidRPr="00034368">
        <w:rPr>
          <w:i/>
          <w:iCs/>
          <w:lang w:val="hr-BA"/>
        </w:rPr>
        <w:t xml:space="preserve"> </w:t>
      </w:r>
      <w:proofErr w:type="spellStart"/>
      <w:r w:rsidRPr="00034368">
        <w:rPr>
          <w:i/>
          <w:iCs/>
          <w:lang w:val="hr-BA"/>
        </w:rPr>
        <w:t>implementation</w:t>
      </w:r>
      <w:proofErr w:type="spellEnd"/>
      <w:r w:rsidRPr="00034368">
        <w:rPr>
          <w:i/>
          <w:iCs/>
          <w:lang w:val="hr-BA"/>
        </w:rPr>
        <w:t xml:space="preserve"> </w:t>
      </w:r>
      <w:proofErr w:type="spellStart"/>
      <w:r w:rsidRPr="00034368">
        <w:rPr>
          <w:i/>
          <w:iCs/>
          <w:lang w:val="hr-BA"/>
        </w:rPr>
        <w:t>guidelines</w:t>
      </w:r>
      <w:proofErr w:type="spellEnd"/>
      <w:r w:rsidRPr="00034368">
        <w:rPr>
          <w:i/>
          <w:iCs/>
          <w:lang w:val="hr-BA"/>
        </w:rPr>
        <w:t>.</w:t>
      </w:r>
    </w:p>
    <w:p w14:paraId="33B1DC62" w14:textId="77777777" w:rsidR="002B2CE2" w:rsidRPr="00034368" w:rsidRDefault="002B2CE2" w:rsidP="002B2CE2">
      <w:pPr>
        <w:pStyle w:val="v1v1msonormal"/>
        <w:spacing w:after="0" w:afterAutospacing="0"/>
        <w:jc w:val="both"/>
        <w:rPr>
          <w:i/>
          <w:iCs/>
          <w:lang w:val="hr-BA"/>
        </w:rPr>
      </w:pPr>
      <w:proofErr w:type="spellStart"/>
      <w:r w:rsidRPr="00034368">
        <w:rPr>
          <w:i/>
          <w:iCs/>
          <w:lang w:val="hr-BA"/>
        </w:rPr>
        <w:t>Regarding</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local</w:t>
      </w:r>
      <w:proofErr w:type="spellEnd"/>
      <w:r w:rsidRPr="00034368">
        <w:rPr>
          <w:i/>
          <w:iCs/>
          <w:lang w:val="hr-BA"/>
        </w:rPr>
        <w:t xml:space="preserve"> </w:t>
      </w:r>
      <w:proofErr w:type="spellStart"/>
      <w:r w:rsidRPr="00034368">
        <w:rPr>
          <w:i/>
          <w:iCs/>
          <w:lang w:val="hr-BA"/>
        </w:rPr>
        <w:t>laws</w:t>
      </w:r>
      <w:proofErr w:type="spellEnd"/>
      <w:r w:rsidRPr="00034368">
        <w:rPr>
          <w:i/>
          <w:iCs/>
          <w:lang w:val="hr-BA"/>
        </w:rPr>
        <w:t xml:space="preserve"> to </w:t>
      </w:r>
      <w:proofErr w:type="spellStart"/>
      <w:r w:rsidRPr="00034368">
        <w:rPr>
          <w:i/>
          <w:iCs/>
          <w:lang w:val="hr-BA"/>
        </w:rPr>
        <w:t>which</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perspective</w:t>
      </w:r>
      <w:proofErr w:type="spellEnd"/>
      <w:r w:rsidRPr="00034368">
        <w:rPr>
          <w:i/>
          <w:iCs/>
          <w:lang w:val="hr-BA"/>
        </w:rPr>
        <w:t xml:space="preserve"> </w:t>
      </w:r>
      <w:proofErr w:type="spellStart"/>
      <w:r w:rsidRPr="00034368">
        <w:rPr>
          <w:i/>
          <w:iCs/>
          <w:lang w:val="hr-BA"/>
        </w:rPr>
        <w:t>tenderer</w:t>
      </w:r>
      <w:proofErr w:type="spellEnd"/>
      <w:r w:rsidRPr="00034368">
        <w:rPr>
          <w:i/>
          <w:iCs/>
          <w:lang w:val="hr-BA"/>
        </w:rPr>
        <w:t xml:space="preserve"> </w:t>
      </w:r>
      <w:proofErr w:type="spellStart"/>
      <w:r w:rsidRPr="00034368">
        <w:rPr>
          <w:i/>
          <w:iCs/>
          <w:lang w:val="hr-BA"/>
        </w:rPr>
        <w:t>refers</w:t>
      </w:r>
      <w:proofErr w:type="spellEnd"/>
      <w:r w:rsidRPr="00034368">
        <w:rPr>
          <w:i/>
          <w:iCs/>
          <w:lang w:val="hr-BA"/>
        </w:rPr>
        <w:t xml:space="preserve"> to,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Contracting</w:t>
      </w:r>
      <w:proofErr w:type="spellEnd"/>
      <w:r w:rsidRPr="00034368">
        <w:rPr>
          <w:i/>
          <w:iCs/>
          <w:lang w:val="hr-BA"/>
        </w:rPr>
        <w:t xml:space="preserve"> </w:t>
      </w:r>
      <w:proofErr w:type="spellStart"/>
      <w:r w:rsidRPr="00034368">
        <w:rPr>
          <w:i/>
          <w:iCs/>
          <w:lang w:val="hr-BA"/>
        </w:rPr>
        <w:t>Authority</w:t>
      </w:r>
      <w:proofErr w:type="spellEnd"/>
      <w:r w:rsidRPr="00034368">
        <w:rPr>
          <w:i/>
          <w:iCs/>
          <w:lang w:val="hr-BA"/>
        </w:rPr>
        <w:t xml:space="preserve"> </w:t>
      </w:r>
      <w:proofErr w:type="spellStart"/>
      <w:r w:rsidRPr="00034368">
        <w:rPr>
          <w:i/>
          <w:iCs/>
          <w:lang w:val="hr-BA"/>
        </w:rPr>
        <w:t>confirms</w:t>
      </w:r>
      <w:proofErr w:type="spellEnd"/>
      <w:r w:rsidRPr="00034368">
        <w:rPr>
          <w:i/>
          <w:iCs/>
          <w:lang w:val="hr-BA"/>
        </w:rPr>
        <w:t xml:space="preserve"> </w:t>
      </w:r>
      <w:proofErr w:type="spellStart"/>
      <w:r w:rsidRPr="00034368">
        <w:rPr>
          <w:i/>
          <w:iCs/>
          <w:lang w:val="hr-BA"/>
        </w:rPr>
        <w:t>that</w:t>
      </w:r>
      <w:proofErr w:type="spellEnd"/>
      <w:r w:rsidRPr="00034368">
        <w:rPr>
          <w:i/>
          <w:iCs/>
          <w:lang w:val="hr-BA"/>
        </w:rPr>
        <w:t xml:space="preserve"> </w:t>
      </w:r>
      <w:proofErr w:type="spellStart"/>
      <w:r w:rsidRPr="00034368">
        <w:rPr>
          <w:i/>
          <w:iCs/>
          <w:lang w:val="hr-BA"/>
        </w:rPr>
        <w:t>it</w:t>
      </w:r>
      <w:proofErr w:type="spellEnd"/>
      <w:r w:rsidRPr="00034368">
        <w:rPr>
          <w:i/>
          <w:iCs/>
          <w:lang w:val="hr-BA"/>
        </w:rPr>
        <w:t xml:space="preserve"> </w:t>
      </w:r>
      <w:proofErr w:type="spellStart"/>
      <w:r w:rsidRPr="00034368">
        <w:rPr>
          <w:i/>
          <w:iCs/>
          <w:lang w:val="hr-BA"/>
        </w:rPr>
        <w:t>is</w:t>
      </w:r>
      <w:proofErr w:type="spellEnd"/>
      <w:r w:rsidRPr="00034368">
        <w:rPr>
          <w:i/>
          <w:iCs/>
          <w:lang w:val="hr-BA"/>
        </w:rPr>
        <w:t xml:space="preserve"> </w:t>
      </w:r>
      <w:proofErr w:type="spellStart"/>
      <w:r w:rsidRPr="00034368">
        <w:rPr>
          <w:i/>
          <w:iCs/>
          <w:lang w:val="hr-BA"/>
        </w:rPr>
        <w:t>following</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legal</w:t>
      </w:r>
      <w:proofErr w:type="spellEnd"/>
      <w:r w:rsidRPr="00034368">
        <w:rPr>
          <w:i/>
          <w:iCs/>
          <w:lang w:val="hr-BA"/>
        </w:rPr>
        <w:t xml:space="preserve"> </w:t>
      </w:r>
      <w:proofErr w:type="spellStart"/>
      <w:r w:rsidRPr="00034368">
        <w:rPr>
          <w:i/>
          <w:iCs/>
          <w:lang w:val="hr-BA"/>
        </w:rPr>
        <w:t>requirement</w:t>
      </w:r>
      <w:proofErr w:type="spellEnd"/>
      <w:r w:rsidRPr="00034368">
        <w:rPr>
          <w:i/>
          <w:iCs/>
          <w:lang w:val="hr-BA"/>
        </w:rPr>
        <w:t xml:space="preserve"> as </w:t>
      </w:r>
      <w:proofErr w:type="spellStart"/>
      <w:r w:rsidRPr="00034368">
        <w:rPr>
          <w:i/>
          <w:iCs/>
          <w:lang w:val="hr-BA"/>
        </w:rPr>
        <w:t>defined</w:t>
      </w:r>
      <w:proofErr w:type="spellEnd"/>
      <w:r w:rsidRPr="00034368">
        <w:rPr>
          <w:i/>
          <w:iCs/>
          <w:lang w:val="hr-BA"/>
        </w:rPr>
        <w:t xml:space="preserve"> </w:t>
      </w:r>
      <w:proofErr w:type="spellStart"/>
      <w:r w:rsidRPr="00034368">
        <w:rPr>
          <w:i/>
          <w:iCs/>
          <w:lang w:val="hr-BA"/>
        </w:rPr>
        <w:t>in</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Article</w:t>
      </w:r>
      <w:proofErr w:type="spellEnd"/>
      <w:r w:rsidRPr="00034368">
        <w:rPr>
          <w:i/>
          <w:iCs/>
          <w:lang w:val="hr-BA"/>
        </w:rPr>
        <w:t xml:space="preserve"> 10. </w:t>
      </w:r>
      <w:proofErr w:type="spellStart"/>
      <w:r w:rsidRPr="00034368">
        <w:rPr>
          <w:i/>
          <w:iCs/>
          <w:lang w:val="hr-BA"/>
        </w:rPr>
        <w:t>of</w:t>
      </w:r>
      <w:proofErr w:type="spellEnd"/>
      <w:r w:rsidRPr="00034368">
        <w:rPr>
          <w:i/>
          <w:iCs/>
          <w:lang w:val="hr-BA"/>
        </w:rPr>
        <w:t xml:space="preserve"> </w:t>
      </w:r>
      <w:proofErr w:type="spellStart"/>
      <w:r w:rsidRPr="00034368">
        <w:rPr>
          <w:i/>
          <w:iCs/>
          <w:lang w:val="hr-BA"/>
        </w:rPr>
        <w:t>the</w:t>
      </w:r>
      <w:proofErr w:type="spellEnd"/>
      <w:r w:rsidRPr="00034368">
        <w:rPr>
          <w:i/>
          <w:iCs/>
          <w:lang w:val="hr-BA"/>
        </w:rPr>
        <w:t xml:space="preserve"> </w:t>
      </w:r>
      <w:proofErr w:type="spellStart"/>
      <w:r w:rsidRPr="00034368">
        <w:rPr>
          <w:i/>
          <w:iCs/>
          <w:lang w:val="hr-BA"/>
        </w:rPr>
        <w:t>Public</w:t>
      </w:r>
      <w:proofErr w:type="spellEnd"/>
      <w:r w:rsidRPr="00034368">
        <w:rPr>
          <w:i/>
          <w:iCs/>
          <w:lang w:val="hr-BA"/>
        </w:rPr>
        <w:t xml:space="preserve"> </w:t>
      </w:r>
      <w:proofErr w:type="spellStart"/>
      <w:r w:rsidRPr="00034368">
        <w:rPr>
          <w:i/>
          <w:iCs/>
          <w:lang w:val="hr-BA"/>
        </w:rPr>
        <w:t>Procurement</w:t>
      </w:r>
      <w:proofErr w:type="spellEnd"/>
      <w:r w:rsidRPr="00034368">
        <w:rPr>
          <w:i/>
          <w:iCs/>
          <w:lang w:val="hr-BA"/>
        </w:rPr>
        <w:t xml:space="preserve"> </w:t>
      </w:r>
      <w:proofErr w:type="spellStart"/>
      <w:r w:rsidRPr="00034368">
        <w:rPr>
          <w:i/>
          <w:iCs/>
          <w:lang w:val="hr-BA"/>
        </w:rPr>
        <w:t>Act</w:t>
      </w:r>
      <w:proofErr w:type="spellEnd"/>
      <w:r w:rsidRPr="00034368">
        <w:rPr>
          <w:i/>
          <w:iCs/>
          <w:lang w:val="hr-BA"/>
        </w:rPr>
        <w:t> ("Sl. glasnik BiH", br. 39/2014, 59/2022 i 50/2024).</w:t>
      </w:r>
    </w:p>
    <w:p w14:paraId="554FBCBD" w14:textId="77777777" w:rsidR="002B2CE2" w:rsidRDefault="002B2CE2" w:rsidP="002B2CE2">
      <w:pPr>
        <w:pStyle w:val="v1v1msonormal"/>
        <w:spacing w:before="0" w:beforeAutospacing="0" w:after="0" w:afterAutospacing="0"/>
        <w:jc w:val="both"/>
        <w:rPr>
          <w:lang w:val="hr-HR"/>
        </w:rPr>
      </w:pPr>
    </w:p>
    <w:p w14:paraId="67E14BAB" w14:textId="77777777" w:rsidR="00034368" w:rsidRDefault="00034368" w:rsidP="002B2CE2">
      <w:pPr>
        <w:pStyle w:val="v1v1msonormal"/>
        <w:spacing w:before="0" w:beforeAutospacing="0" w:after="0" w:afterAutospacing="0"/>
        <w:jc w:val="both"/>
        <w:rPr>
          <w:lang w:val="hr-HR"/>
        </w:rPr>
      </w:pPr>
    </w:p>
    <w:p w14:paraId="0A21E77D" w14:textId="3BD90CB2" w:rsidR="00034368" w:rsidRPr="002B2CE2" w:rsidRDefault="00034368" w:rsidP="00034368">
      <w:pPr>
        <w:pStyle w:val="v1v1msonormal"/>
        <w:numPr>
          <w:ilvl w:val="0"/>
          <w:numId w:val="5"/>
        </w:numPr>
        <w:spacing w:before="0" w:beforeAutospacing="0" w:after="0" w:afterAutospacing="0"/>
        <w:jc w:val="both"/>
        <w:rPr>
          <w:lang w:val="hr-HR"/>
        </w:rPr>
      </w:pPr>
      <w:proofErr w:type="spellStart"/>
      <w:r w:rsidRPr="00034368">
        <w:rPr>
          <w:b/>
          <w:bCs/>
          <w:lang w:val="hr-BA"/>
        </w:rPr>
        <w:t>Request</w:t>
      </w:r>
      <w:proofErr w:type="spellEnd"/>
      <w:r w:rsidRPr="00034368">
        <w:rPr>
          <w:b/>
          <w:bCs/>
          <w:lang w:val="hr-BA"/>
        </w:rPr>
        <w:t xml:space="preserve"> for </w:t>
      </w:r>
      <w:proofErr w:type="spellStart"/>
      <w:r w:rsidRPr="00034368">
        <w:rPr>
          <w:b/>
          <w:bCs/>
          <w:lang w:val="hr-BA"/>
        </w:rPr>
        <w:t>clarification</w:t>
      </w:r>
      <w:proofErr w:type="spellEnd"/>
      <w:r w:rsidRPr="00034368">
        <w:rPr>
          <w:lang w:val="hr-BA"/>
        </w:rPr>
        <w:t>:</w:t>
      </w:r>
    </w:p>
    <w:p w14:paraId="7654FACF" w14:textId="77777777" w:rsidR="002B2CE2" w:rsidRDefault="002B2CE2" w:rsidP="002B2CE2">
      <w:pPr>
        <w:spacing w:after="0"/>
        <w:jc w:val="both"/>
        <w:rPr>
          <w:rFonts w:ascii="Times New Roman" w:hAnsi="Times New Roman" w:cs="Times New Roman"/>
          <w:sz w:val="24"/>
          <w:szCs w:val="24"/>
        </w:rPr>
      </w:pPr>
    </w:p>
    <w:p w14:paraId="0C986958" w14:textId="42DFAF06" w:rsidR="00034368" w:rsidRPr="00034368" w:rsidRDefault="00034368" w:rsidP="00034368">
      <w:pPr>
        <w:spacing w:after="0"/>
        <w:jc w:val="both"/>
        <w:rPr>
          <w:rFonts w:ascii="Times New Roman" w:hAnsi="Times New Roman" w:cs="Times New Roman"/>
          <w:sz w:val="24"/>
          <w:szCs w:val="24"/>
          <w:lang w:val="en-US"/>
        </w:rPr>
      </w:pPr>
      <w:r w:rsidRPr="00034368">
        <w:rPr>
          <w:rFonts w:ascii="Times New Roman" w:hAnsi="Times New Roman" w:cs="Times New Roman"/>
          <w:sz w:val="24"/>
          <w:szCs w:val="24"/>
          <w:lang w:val="en-US"/>
        </w:rPr>
        <w:t>POINT 3.1. TECHNICAL SPECIFICATIONS STATES:</w:t>
      </w:r>
      <w:r>
        <w:rPr>
          <w:rFonts w:ascii="Times New Roman" w:hAnsi="Times New Roman" w:cs="Times New Roman"/>
          <w:sz w:val="24"/>
          <w:szCs w:val="24"/>
          <w:lang w:val="en-US"/>
        </w:rPr>
        <w:t xml:space="preserve"> </w:t>
      </w:r>
      <w:r w:rsidRPr="00034368">
        <w:rPr>
          <w:rFonts w:ascii="Times New Roman" w:hAnsi="Times New Roman" w:cs="Times New Roman"/>
          <w:sz w:val="24"/>
          <w:szCs w:val="24"/>
          <w:lang w:val="en-US"/>
        </w:rPr>
        <w:t>The Contractor shall supply a TNC-connected cylindrical dosimetry detector meeting the requirements of IAEATRS-398 for reference dosimetry and depth dose profiling in electron fields. Its active volume shall be less than 0.1 cc.</w:t>
      </w:r>
    </w:p>
    <w:p w14:paraId="4E0DFA22" w14:textId="77777777" w:rsidR="00034368" w:rsidRPr="00034368" w:rsidRDefault="00034368" w:rsidP="00034368">
      <w:pPr>
        <w:spacing w:after="0"/>
        <w:jc w:val="both"/>
        <w:rPr>
          <w:rFonts w:ascii="Times New Roman" w:hAnsi="Times New Roman" w:cs="Times New Roman"/>
          <w:sz w:val="24"/>
          <w:szCs w:val="24"/>
          <w:lang w:val="en-US"/>
        </w:rPr>
      </w:pPr>
      <w:r w:rsidRPr="00034368">
        <w:rPr>
          <w:rFonts w:ascii="Times New Roman" w:hAnsi="Times New Roman" w:cs="Times New Roman"/>
          <w:sz w:val="24"/>
          <w:szCs w:val="24"/>
          <w:lang w:val="en-US"/>
        </w:rPr>
        <w:t>Quantity: one (1) detector</w:t>
      </w:r>
    </w:p>
    <w:p w14:paraId="0941D34B" w14:textId="4982EF1D" w:rsidR="00034368" w:rsidRPr="00034368" w:rsidRDefault="00034368" w:rsidP="00034368">
      <w:pPr>
        <w:spacing w:after="0"/>
        <w:jc w:val="both"/>
        <w:rPr>
          <w:rFonts w:ascii="Times New Roman" w:hAnsi="Times New Roman" w:cs="Times New Roman"/>
          <w:sz w:val="24"/>
          <w:szCs w:val="24"/>
          <w:lang w:val="en-US"/>
        </w:rPr>
      </w:pPr>
      <w:r w:rsidRPr="00034368">
        <w:rPr>
          <w:rFonts w:ascii="Times New Roman" w:hAnsi="Times New Roman" w:cs="Times New Roman"/>
          <w:sz w:val="24"/>
          <w:szCs w:val="24"/>
          <w:lang w:val="en-US"/>
        </w:rPr>
        <w:t xml:space="preserve">We kindly request the Contracting Authority to </w:t>
      </w:r>
      <w:r w:rsidRPr="00034368">
        <w:rPr>
          <w:rFonts w:ascii="Times New Roman" w:hAnsi="Times New Roman" w:cs="Times New Roman"/>
          <w:b/>
          <w:sz w:val="24"/>
          <w:szCs w:val="24"/>
          <w:lang w:val="en-US"/>
        </w:rPr>
        <w:t xml:space="preserve">consider an </w:t>
      </w:r>
      <w:r w:rsidRPr="00034368">
        <w:rPr>
          <w:rFonts w:ascii="Times New Roman" w:hAnsi="Times New Roman" w:cs="Times New Roman"/>
          <w:sz w:val="24"/>
          <w:szCs w:val="24"/>
          <w:lang w:val="en-US"/>
        </w:rPr>
        <w:t>amendment to the requirement related to the detector's active volume.</w:t>
      </w:r>
    </w:p>
    <w:p w14:paraId="3D539374" w14:textId="77777777" w:rsidR="00034368" w:rsidRPr="00034368" w:rsidRDefault="00034368" w:rsidP="00034368">
      <w:pPr>
        <w:spacing w:after="0"/>
        <w:jc w:val="both"/>
        <w:rPr>
          <w:rFonts w:ascii="Times New Roman" w:hAnsi="Times New Roman" w:cs="Times New Roman"/>
          <w:sz w:val="24"/>
          <w:szCs w:val="24"/>
          <w:lang w:val="en-US"/>
        </w:rPr>
      </w:pPr>
      <w:r w:rsidRPr="00034368">
        <w:rPr>
          <w:rFonts w:ascii="Times New Roman" w:hAnsi="Times New Roman" w:cs="Times New Roman"/>
          <w:b/>
          <w:sz w:val="24"/>
          <w:szCs w:val="24"/>
          <w:lang w:val="en-US"/>
        </w:rPr>
        <w:t xml:space="preserve">The currently defined requirement specifying </w:t>
      </w:r>
      <w:r w:rsidRPr="00034368">
        <w:rPr>
          <w:rFonts w:ascii="Times New Roman" w:hAnsi="Times New Roman" w:cs="Times New Roman"/>
          <w:sz w:val="24"/>
          <w:szCs w:val="24"/>
          <w:lang w:val="en-US"/>
        </w:rPr>
        <w:t xml:space="preserve">an </w:t>
      </w:r>
      <w:r w:rsidRPr="00034368">
        <w:rPr>
          <w:rFonts w:ascii="Times New Roman" w:hAnsi="Times New Roman" w:cs="Times New Roman"/>
          <w:b/>
          <w:sz w:val="24"/>
          <w:szCs w:val="24"/>
          <w:lang w:val="en-US"/>
        </w:rPr>
        <w:t xml:space="preserve">active volume less </w:t>
      </w:r>
      <w:r w:rsidRPr="00034368">
        <w:rPr>
          <w:rFonts w:ascii="Times New Roman" w:hAnsi="Times New Roman" w:cs="Times New Roman"/>
          <w:sz w:val="24"/>
          <w:szCs w:val="24"/>
          <w:lang w:val="en-US"/>
        </w:rPr>
        <w:t xml:space="preserve">than 0.1 cc may </w:t>
      </w:r>
      <w:r w:rsidRPr="00034368">
        <w:rPr>
          <w:rFonts w:ascii="Times New Roman" w:hAnsi="Times New Roman" w:cs="Times New Roman"/>
          <w:b/>
          <w:sz w:val="24"/>
          <w:szCs w:val="24"/>
          <w:lang w:val="en-US"/>
        </w:rPr>
        <w:t xml:space="preserve">unnecessarily limit </w:t>
      </w:r>
      <w:r w:rsidRPr="00034368">
        <w:rPr>
          <w:rFonts w:ascii="Times New Roman" w:hAnsi="Times New Roman" w:cs="Times New Roman"/>
          <w:sz w:val="24"/>
          <w:szCs w:val="24"/>
          <w:lang w:val="en-US"/>
        </w:rPr>
        <w:t xml:space="preserve">market competition and restrict participation from certain </w:t>
      </w:r>
      <w:r w:rsidRPr="00034368">
        <w:rPr>
          <w:rFonts w:ascii="Times New Roman" w:hAnsi="Times New Roman" w:cs="Times New Roman"/>
          <w:b/>
          <w:sz w:val="24"/>
          <w:szCs w:val="24"/>
          <w:lang w:val="en-US"/>
        </w:rPr>
        <w:t xml:space="preserve">manufacturers. According </w:t>
      </w:r>
      <w:r w:rsidRPr="00034368">
        <w:rPr>
          <w:rFonts w:ascii="Times New Roman" w:hAnsi="Times New Roman" w:cs="Times New Roman"/>
          <w:sz w:val="24"/>
          <w:szCs w:val="24"/>
          <w:lang w:val="en-US"/>
        </w:rPr>
        <w:t xml:space="preserve">to the IAEA </w:t>
      </w:r>
      <w:r w:rsidRPr="00034368">
        <w:rPr>
          <w:rFonts w:ascii="Times New Roman" w:hAnsi="Times New Roman" w:cs="Times New Roman"/>
          <w:b/>
          <w:sz w:val="24"/>
          <w:szCs w:val="24"/>
          <w:lang w:val="en-US"/>
        </w:rPr>
        <w:t xml:space="preserve">TRS-398 guidelines, the key requirement for reference dosimetry </w:t>
      </w:r>
      <w:r w:rsidRPr="00034368">
        <w:rPr>
          <w:rFonts w:ascii="Times New Roman" w:hAnsi="Times New Roman" w:cs="Times New Roman"/>
          <w:sz w:val="24"/>
          <w:szCs w:val="24"/>
          <w:lang w:val="en-US"/>
        </w:rPr>
        <w:t xml:space="preserve">and </w:t>
      </w:r>
      <w:r w:rsidRPr="00034368">
        <w:rPr>
          <w:rFonts w:ascii="Times New Roman" w:hAnsi="Times New Roman" w:cs="Times New Roman"/>
          <w:b/>
          <w:sz w:val="24"/>
          <w:szCs w:val="24"/>
          <w:lang w:val="en-US"/>
        </w:rPr>
        <w:t xml:space="preserve">depth-dose measurements </w:t>
      </w:r>
      <w:r w:rsidRPr="00034368">
        <w:rPr>
          <w:rFonts w:ascii="Times New Roman" w:hAnsi="Times New Roman" w:cs="Times New Roman"/>
          <w:sz w:val="24"/>
          <w:szCs w:val="24"/>
          <w:lang w:val="en-US"/>
        </w:rPr>
        <w:t xml:space="preserve">in </w:t>
      </w:r>
      <w:r w:rsidRPr="00034368">
        <w:rPr>
          <w:rFonts w:ascii="Times New Roman" w:hAnsi="Times New Roman" w:cs="Times New Roman"/>
          <w:b/>
          <w:sz w:val="24"/>
          <w:szCs w:val="24"/>
          <w:lang w:val="en-US"/>
        </w:rPr>
        <w:t xml:space="preserve">electron beams is the suitability and performance of </w:t>
      </w:r>
      <w:r w:rsidRPr="00034368">
        <w:rPr>
          <w:rFonts w:ascii="Times New Roman" w:hAnsi="Times New Roman" w:cs="Times New Roman"/>
          <w:sz w:val="24"/>
          <w:szCs w:val="24"/>
          <w:lang w:val="en-US"/>
        </w:rPr>
        <w:t xml:space="preserve">the detector </w:t>
      </w:r>
      <w:r w:rsidRPr="00034368">
        <w:rPr>
          <w:rFonts w:ascii="Times New Roman" w:hAnsi="Times New Roman" w:cs="Times New Roman"/>
          <w:b/>
          <w:sz w:val="24"/>
          <w:szCs w:val="24"/>
          <w:lang w:val="en-US"/>
        </w:rPr>
        <w:t xml:space="preserve">for such measurements, </w:t>
      </w:r>
      <w:r w:rsidRPr="00034368">
        <w:rPr>
          <w:rFonts w:ascii="Times New Roman" w:hAnsi="Times New Roman" w:cs="Times New Roman"/>
          <w:sz w:val="24"/>
          <w:szCs w:val="24"/>
          <w:lang w:val="en-US"/>
        </w:rPr>
        <w:t xml:space="preserve">rather than </w:t>
      </w:r>
      <w:r w:rsidRPr="00034368">
        <w:rPr>
          <w:rFonts w:ascii="Times New Roman" w:hAnsi="Times New Roman" w:cs="Times New Roman"/>
          <w:b/>
          <w:sz w:val="24"/>
          <w:szCs w:val="24"/>
          <w:lang w:val="en-US"/>
        </w:rPr>
        <w:t xml:space="preserve">a strictly defined </w:t>
      </w:r>
      <w:r w:rsidRPr="00034368">
        <w:rPr>
          <w:rFonts w:ascii="Times New Roman" w:hAnsi="Times New Roman" w:cs="Times New Roman"/>
          <w:sz w:val="24"/>
          <w:szCs w:val="24"/>
          <w:lang w:val="en-US"/>
        </w:rPr>
        <w:t>active volume threshold.</w:t>
      </w:r>
    </w:p>
    <w:p w14:paraId="4A4C8D40" w14:textId="77777777" w:rsidR="00034368" w:rsidRPr="00034368" w:rsidRDefault="00034368" w:rsidP="00034368">
      <w:pPr>
        <w:spacing w:after="0"/>
        <w:jc w:val="both"/>
        <w:rPr>
          <w:rFonts w:ascii="Times New Roman" w:hAnsi="Times New Roman" w:cs="Times New Roman"/>
          <w:sz w:val="24"/>
          <w:szCs w:val="24"/>
          <w:lang w:val="en-US"/>
        </w:rPr>
      </w:pPr>
    </w:p>
    <w:p w14:paraId="75D3AE5B" w14:textId="77777777" w:rsidR="00034368" w:rsidRPr="00034368" w:rsidRDefault="00034368" w:rsidP="00034368">
      <w:pPr>
        <w:spacing w:after="0"/>
        <w:jc w:val="both"/>
        <w:rPr>
          <w:rFonts w:ascii="Times New Roman" w:hAnsi="Times New Roman" w:cs="Times New Roman"/>
          <w:b/>
          <w:sz w:val="24"/>
          <w:szCs w:val="24"/>
          <w:lang w:val="en-US"/>
        </w:rPr>
      </w:pPr>
      <w:r w:rsidRPr="00034368">
        <w:rPr>
          <w:rFonts w:ascii="Times New Roman" w:hAnsi="Times New Roman" w:cs="Times New Roman"/>
          <w:b/>
          <w:sz w:val="24"/>
          <w:szCs w:val="24"/>
          <w:lang w:val="en-US"/>
        </w:rPr>
        <w:t xml:space="preserve">There are detectors </w:t>
      </w:r>
      <w:proofErr w:type="spellStart"/>
      <w:r w:rsidRPr="00034368">
        <w:rPr>
          <w:rFonts w:ascii="Times New Roman" w:hAnsi="Times New Roman" w:cs="Times New Roman"/>
          <w:b/>
          <w:sz w:val="24"/>
          <w:szCs w:val="24"/>
          <w:lang w:val="en-US"/>
        </w:rPr>
        <w:t>availabte</w:t>
      </w:r>
      <w:proofErr w:type="spellEnd"/>
      <w:r w:rsidRPr="00034368">
        <w:rPr>
          <w:rFonts w:ascii="Times New Roman" w:hAnsi="Times New Roman" w:cs="Times New Roman"/>
          <w:b/>
          <w:sz w:val="24"/>
          <w:szCs w:val="24"/>
          <w:lang w:val="en-US"/>
        </w:rPr>
        <w:t xml:space="preserve"> </w:t>
      </w:r>
      <w:r w:rsidRPr="00034368">
        <w:rPr>
          <w:rFonts w:ascii="Times New Roman" w:hAnsi="Times New Roman" w:cs="Times New Roman"/>
          <w:sz w:val="24"/>
          <w:szCs w:val="24"/>
          <w:lang w:val="en-US"/>
        </w:rPr>
        <w:t xml:space="preserve">on the </w:t>
      </w:r>
      <w:r w:rsidRPr="00034368">
        <w:rPr>
          <w:rFonts w:ascii="Times New Roman" w:hAnsi="Times New Roman" w:cs="Times New Roman"/>
          <w:b/>
          <w:sz w:val="24"/>
          <w:szCs w:val="24"/>
          <w:lang w:val="en-US"/>
        </w:rPr>
        <w:t xml:space="preserve">market </w:t>
      </w:r>
      <w:r w:rsidRPr="00034368">
        <w:rPr>
          <w:rFonts w:ascii="Times New Roman" w:hAnsi="Times New Roman" w:cs="Times New Roman"/>
          <w:sz w:val="24"/>
          <w:szCs w:val="24"/>
          <w:lang w:val="en-US"/>
        </w:rPr>
        <w:t xml:space="preserve">that are fully designed and validated for use in </w:t>
      </w:r>
      <w:r w:rsidRPr="00034368">
        <w:rPr>
          <w:rFonts w:ascii="Times New Roman" w:hAnsi="Times New Roman" w:cs="Times New Roman"/>
          <w:b/>
          <w:sz w:val="24"/>
          <w:szCs w:val="24"/>
          <w:lang w:val="en-US"/>
        </w:rPr>
        <w:t xml:space="preserve">accordance </w:t>
      </w:r>
      <w:r w:rsidRPr="00034368">
        <w:rPr>
          <w:rFonts w:ascii="Times New Roman" w:hAnsi="Times New Roman" w:cs="Times New Roman"/>
          <w:sz w:val="24"/>
          <w:szCs w:val="24"/>
          <w:lang w:val="en-US"/>
        </w:rPr>
        <w:t xml:space="preserve">with IAEA </w:t>
      </w:r>
      <w:r w:rsidRPr="00034368">
        <w:rPr>
          <w:rFonts w:ascii="Times New Roman" w:hAnsi="Times New Roman" w:cs="Times New Roman"/>
          <w:b/>
          <w:sz w:val="24"/>
          <w:szCs w:val="24"/>
          <w:lang w:val="en-US"/>
        </w:rPr>
        <w:t>TRS-</w:t>
      </w:r>
      <w:proofErr w:type="gramStart"/>
      <w:r w:rsidRPr="00034368">
        <w:rPr>
          <w:rFonts w:ascii="Times New Roman" w:hAnsi="Times New Roman" w:cs="Times New Roman"/>
          <w:b/>
          <w:sz w:val="24"/>
          <w:szCs w:val="24"/>
          <w:lang w:val="en-US"/>
        </w:rPr>
        <w:t>398, but</w:t>
      </w:r>
      <w:proofErr w:type="gramEnd"/>
      <w:r w:rsidRPr="00034368">
        <w:rPr>
          <w:rFonts w:ascii="Times New Roman" w:hAnsi="Times New Roman" w:cs="Times New Roman"/>
          <w:b/>
          <w:sz w:val="24"/>
          <w:szCs w:val="24"/>
          <w:lang w:val="en-US"/>
        </w:rPr>
        <w:t xml:space="preserve"> </w:t>
      </w:r>
      <w:r w:rsidRPr="00034368">
        <w:rPr>
          <w:rFonts w:ascii="Times New Roman" w:hAnsi="Times New Roman" w:cs="Times New Roman"/>
          <w:sz w:val="24"/>
          <w:szCs w:val="24"/>
          <w:lang w:val="en-US"/>
        </w:rPr>
        <w:t xml:space="preserve">have </w:t>
      </w:r>
      <w:r w:rsidRPr="00034368">
        <w:rPr>
          <w:rFonts w:ascii="Times New Roman" w:hAnsi="Times New Roman" w:cs="Times New Roman"/>
          <w:b/>
          <w:sz w:val="24"/>
          <w:szCs w:val="24"/>
          <w:lang w:val="en-US"/>
        </w:rPr>
        <w:t xml:space="preserve">a slightly larger </w:t>
      </w:r>
      <w:r w:rsidRPr="00034368">
        <w:rPr>
          <w:rFonts w:ascii="Times New Roman" w:hAnsi="Times New Roman" w:cs="Times New Roman"/>
          <w:sz w:val="24"/>
          <w:szCs w:val="24"/>
          <w:lang w:val="en-US"/>
        </w:rPr>
        <w:t xml:space="preserve">active </w:t>
      </w:r>
      <w:r w:rsidRPr="00034368">
        <w:rPr>
          <w:rFonts w:ascii="Times New Roman" w:hAnsi="Times New Roman" w:cs="Times New Roman"/>
          <w:b/>
          <w:sz w:val="24"/>
          <w:szCs w:val="24"/>
          <w:lang w:val="en-US"/>
        </w:rPr>
        <w:t xml:space="preserve">volume (e.g. </w:t>
      </w:r>
      <w:r w:rsidRPr="00034368">
        <w:rPr>
          <w:rFonts w:ascii="Times New Roman" w:hAnsi="Times New Roman" w:cs="Times New Roman"/>
          <w:sz w:val="24"/>
          <w:szCs w:val="24"/>
          <w:lang w:val="en-US"/>
        </w:rPr>
        <w:t xml:space="preserve">0.108 cm*). Such a minimal </w:t>
      </w:r>
      <w:r w:rsidRPr="00034368">
        <w:rPr>
          <w:rFonts w:ascii="Times New Roman" w:hAnsi="Times New Roman" w:cs="Times New Roman"/>
          <w:b/>
          <w:sz w:val="24"/>
          <w:szCs w:val="24"/>
          <w:lang w:val="en-US"/>
        </w:rPr>
        <w:t xml:space="preserve">difference </w:t>
      </w:r>
      <w:r w:rsidRPr="00034368">
        <w:rPr>
          <w:rFonts w:ascii="Times New Roman" w:hAnsi="Times New Roman" w:cs="Times New Roman"/>
          <w:sz w:val="24"/>
          <w:szCs w:val="24"/>
          <w:lang w:val="en-US"/>
        </w:rPr>
        <w:t xml:space="preserve">does not have any </w:t>
      </w:r>
      <w:r w:rsidRPr="00034368">
        <w:rPr>
          <w:rFonts w:ascii="Times New Roman" w:hAnsi="Times New Roman" w:cs="Times New Roman"/>
          <w:b/>
          <w:sz w:val="24"/>
          <w:szCs w:val="24"/>
          <w:lang w:val="en-US"/>
        </w:rPr>
        <w:t xml:space="preserve">practical </w:t>
      </w:r>
      <w:r w:rsidRPr="00034368">
        <w:rPr>
          <w:rFonts w:ascii="Times New Roman" w:hAnsi="Times New Roman" w:cs="Times New Roman"/>
          <w:sz w:val="24"/>
          <w:szCs w:val="24"/>
          <w:lang w:val="en-US"/>
        </w:rPr>
        <w:t xml:space="preserve">impact on their use </w:t>
      </w:r>
      <w:r w:rsidRPr="00034368">
        <w:rPr>
          <w:rFonts w:ascii="Times New Roman" w:hAnsi="Times New Roman" w:cs="Times New Roman"/>
          <w:b/>
          <w:sz w:val="24"/>
          <w:szCs w:val="24"/>
          <w:lang w:val="en-US"/>
        </w:rPr>
        <w:t xml:space="preserve">for reference dosimetry </w:t>
      </w:r>
      <w:r w:rsidRPr="00034368">
        <w:rPr>
          <w:rFonts w:ascii="Times New Roman" w:hAnsi="Times New Roman" w:cs="Times New Roman"/>
          <w:sz w:val="24"/>
          <w:szCs w:val="24"/>
          <w:lang w:val="en-US"/>
        </w:rPr>
        <w:t xml:space="preserve">and </w:t>
      </w:r>
      <w:r w:rsidRPr="00034368">
        <w:rPr>
          <w:rFonts w:ascii="Times New Roman" w:hAnsi="Times New Roman" w:cs="Times New Roman"/>
          <w:b/>
          <w:sz w:val="24"/>
          <w:szCs w:val="24"/>
          <w:lang w:val="en-US"/>
        </w:rPr>
        <w:t xml:space="preserve">depth-dose profiling </w:t>
      </w:r>
      <w:r w:rsidRPr="00034368">
        <w:rPr>
          <w:rFonts w:ascii="Times New Roman" w:hAnsi="Times New Roman" w:cs="Times New Roman"/>
          <w:sz w:val="24"/>
          <w:szCs w:val="24"/>
          <w:lang w:val="en-US"/>
        </w:rPr>
        <w:t xml:space="preserve">in </w:t>
      </w:r>
      <w:r w:rsidRPr="00034368">
        <w:rPr>
          <w:rFonts w:ascii="Times New Roman" w:hAnsi="Times New Roman" w:cs="Times New Roman"/>
          <w:b/>
          <w:sz w:val="24"/>
          <w:szCs w:val="24"/>
          <w:lang w:val="en-US"/>
        </w:rPr>
        <w:t>electron fields.</w:t>
      </w:r>
    </w:p>
    <w:p w14:paraId="54D4DEA8" w14:textId="77777777" w:rsidR="00034368" w:rsidRPr="00034368" w:rsidRDefault="00034368" w:rsidP="00034368">
      <w:pPr>
        <w:spacing w:after="0"/>
        <w:jc w:val="both"/>
        <w:rPr>
          <w:rFonts w:ascii="Times New Roman" w:hAnsi="Times New Roman" w:cs="Times New Roman"/>
          <w:sz w:val="24"/>
          <w:szCs w:val="24"/>
          <w:lang w:val="en-US"/>
        </w:rPr>
      </w:pPr>
      <w:proofErr w:type="gramStart"/>
      <w:r w:rsidRPr="00034368">
        <w:rPr>
          <w:rFonts w:ascii="Times New Roman" w:hAnsi="Times New Roman" w:cs="Times New Roman"/>
          <w:sz w:val="24"/>
          <w:szCs w:val="24"/>
          <w:lang w:val="en-US"/>
        </w:rPr>
        <w:t>In light of</w:t>
      </w:r>
      <w:proofErr w:type="gramEnd"/>
      <w:r w:rsidRPr="00034368">
        <w:rPr>
          <w:rFonts w:ascii="Times New Roman" w:hAnsi="Times New Roman" w:cs="Times New Roman"/>
          <w:sz w:val="24"/>
          <w:szCs w:val="24"/>
          <w:lang w:val="en-US"/>
        </w:rPr>
        <w:t xml:space="preserve"> the above, we kindly request that the Contracting Authority consider amending the technical specification to allow an active volume of s 0.12 cm*, or alternatively to formulate the requirement in terms of compliance with IAEA TRS-398 for reference dosimetry in electron fields.</w:t>
      </w:r>
    </w:p>
    <w:p w14:paraId="67EE2075" w14:textId="39D16CDB" w:rsidR="00034368" w:rsidRPr="002B2CE2" w:rsidRDefault="00034368" w:rsidP="002B2CE2">
      <w:pPr>
        <w:spacing w:after="0"/>
        <w:jc w:val="both"/>
        <w:rPr>
          <w:rFonts w:ascii="Times New Roman" w:hAnsi="Times New Roman" w:cs="Times New Roman"/>
          <w:sz w:val="24"/>
          <w:szCs w:val="24"/>
        </w:rPr>
      </w:pPr>
      <w:r w:rsidRPr="00034368">
        <w:rPr>
          <w:rFonts w:ascii="Times New Roman" w:hAnsi="Times New Roman" w:cs="Times New Roman"/>
          <w:sz w:val="24"/>
          <w:szCs w:val="24"/>
          <w:lang w:val="en-US"/>
        </w:rPr>
        <w:t>We believe that such an amendment would maintain all functional and quality requirements of the procurement while allowing broader market participation.</w:t>
      </w:r>
    </w:p>
    <w:p w14:paraId="58B0BD37" w14:textId="540C0C88" w:rsidR="002B2CE2" w:rsidRPr="002B2CE2" w:rsidRDefault="002B2CE2" w:rsidP="002B2CE2">
      <w:pPr>
        <w:pStyle w:val="Odlomakpopisa"/>
        <w:rPr>
          <w:rFonts w:ascii="Times New Roman" w:hAnsi="Times New Roman" w:cs="Times New Roman"/>
          <w:i/>
          <w:iCs/>
          <w:sz w:val="24"/>
          <w:szCs w:val="24"/>
        </w:rPr>
      </w:pPr>
    </w:p>
    <w:p w14:paraId="75B15DF4" w14:textId="1EE4CC40" w:rsidR="007F4576" w:rsidRPr="002B2CE2" w:rsidRDefault="007F4576" w:rsidP="002B2CE2">
      <w:pPr>
        <w:rPr>
          <w:rFonts w:ascii="Times New Roman" w:hAnsi="Times New Roman" w:cs="Times New Roman"/>
          <w:i/>
          <w:iCs/>
          <w:sz w:val="24"/>
          <w:szCs w:val="24"/>
        </w:rPr>
      </w:pPr>
    </w:p>
    <w:p w14:paraId="16F2126C" w14:textId="7E101599" w:rsidR="007F4576" w:rsidRPr="007F4576" w:rsidRDefault="007F4576" w:rsidP="007F4576">
      <w:pPr>
        <w:rPr>
          <w:rFonts w:ascii="Times New Roman" w:hAnsi="Times New Roman" w:cs="Times New Roman"/>
          <w:i/>
          <w:iCs/>
          <w:sz w:val="24"/>
          <w:szCs w:val="24"/>
        </w:rPr>
      </w:pPr>
    </w:p>
    <w:p w14:paraId="0B046C18" w14:textId="77777777" w:rsidR="00034368" w:rsidRPr="00034368" w:rsidRDefault="00034368" w:rsidP="00034368">
      <w:pPr>
        <w:rPr>
          <w:rFonts w:ascii="Times New Roman" w:hAnsi="Times New Roman" w:cs="Times New Roman"/>
          <w:i/>
          <w:iCs/>
          <w:sz w:val="24"/>
          <w:szCs w:val="24"/>
          <w:lang w:val="hr-BA"/>
        </w:rPr>
      </w:pPr>
      <w:proofErr w:type="spellStart"/>
      <w:r w:rsidRPr="00034368">
        <w:rPr>
          <w:rFonts w:ascii="Times New Roman" w:hAnsi="Times New Roman" w:cs="Times New Roman"/>
          <w:b/>
          <w:bCs/>
          <w:i/>
          <w:iCs/>
          <w:sz w:val="24"/>
          <w:szCs w:val="24"/>
          <w:lang w:val="hr-BA"/>
        </w:rPr>
        <w:t>Answer</w:t>
      </w:r>
      <w:proofErr w:type="spellEnd"/>
      <w:r w:rsidRPr="00034368">
        <w:rPr>
          <w:rFonts w:ascii="Times New Roman" w:hAnsi="Times New Roman" w:cs="Times New Roman"/>
          <w:i/>
          <w:iCs/>
          <w:sz w:val="24"/>
          <w:szCs w:val="24"/>
          <w:lang w:val="hr-BA"/>
        </w:rPr>
        <w:t xml:space="preserve">: </w:t>
      </w:r>
    </w:p>
    <w:p w14:paraId="317DF470" w14:textId="77777777" w:rsidR="00034368" w:rsidRPr="00034368" w:rsidRDefault="00034368" w:rsidP="00034368">
      <w:pPr>
        <w:rPr>
          <w:rFonts w:ascii="Times New Roman" w:hAnsi="Times New Roman" w:cs="Times New Roman"/>
          <w:i/>
          <w:iCs/>
          <w:sz w:val="24"/>
          <w:szCs w:val="24"/>
        </w:rPr>
      </w:pPr>
      <w:proofErr w:type="spellStart"/>
      <w:r w:rsidRPr="00034368">
        <w:rPr>
          <w:rFonts w:ascii="Times New Roman" w:hAnsi="Times New Roman" w:cs="Times New Roman"/>
          <w:i/>
          <w:iCs/>
          <w:sz w:val="24"/>
          <w:szCs w:val="24"/>
        </w:rPr>
        <w:t>We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acknowledge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request</w:t>
      </w:r>
      <w:proofErr w:type="spellEnd"/>
      <w:r w:rsidRPr="00034368">
        <w:rPr>
          <w:rFonts w:ascii="Times New Roman" w:hAnsi="Times New Roman" w:cs="Times New Roman"/>
          <w:i/>
          <w:iCs/>
          <w:sz w:val="24"/>
          <w:szCs w:val="24"/>
        </w:rPr>
        <w:t xml:space="preserve"> to </w:t>
      </w:r>
      <w:proofErr w:type="spellStart"/>
      <w:r w:rsidRPr="00034368">
        <w:rPr>
          <w:rFonts w:ascii="Times New Roman" w:hAnsi="Times New Roman" w:cs="Times New Roman"/>
          <w:i/>
          <w:iCs/>
          <w:sz w:val="24"/>
          <w:szCs w:val="24"/>
        </w:rPr>
        <w:t>modify</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Technical</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Specifications</w:t>
      </w:r>
      <w:proofErr w:type="spellEnd"/>
      <w:r w:rsidRPr="00034368">
        <w:rPr>
          <w:rFonts w:ascii="Times New Roman" w:hAnsi="Times New Roman" w:cs="Times New Roman"/>
          <w:i/>
          <w:iCs/>
          <w:sz w:val="24"/>
          <w:szCs w:val="24"/>
        </w:rPr>
        <w:t xml:space="preserve"> (TS) </w:t>
      </w:r>
      <w:proofErr w:type="spellStart"/>
      <w:r w:rsidRPr="00034368">
        <w:rPr>
          <w:rFonts w:ascii="Times New Roman" w:hAnsi="Times New Roman" w:cs="Times New Roman"/>
          <w:i/>
          <w:iCs/>
          <w:sz w:val="24"/>
          <w:szCs w:val="24"/>
        </w:rPr>
        <w:t>and</w:t>
      </w:r>
      <w:proofErr w:type="spellEnd"/>
      <w:r w:rsidRPr="00034368">
        <w:rPr>
          <w:rFonts w:ascii="Times New Roman" w:hAnsi="Times New Roman" w:cs="Times New Roman"/>
          <w:i/>
          <w:iCs/>
          <w:sz w:val="24"/>
          <w:szCs w:val="24"/>
        </w:rPr>
        <w:t>/</w:t>
      </w:r>
      <w:proofErr w:type="spellStart"/>
      <w:r w:rsidRPr="00034368">
        <w:rPr>
          <w:rFonts w:ascii="Times New Roman" w:hAnsi="Times New Roman" w:cs="Times New Roman"/>
          <w:i/>
          <w:iCs/>
          <w:sz w:val="24"/>
          <w:szCs w:val="24"/>
        </w:rPr>
        <w:t>or</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other</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parts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of</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tender </w:t>
      </w:r>
      <w:proofErr w:type="spellStart"/>
      <w:r w:rsidRPr="00034368">
        <w:rPr>
          <w:rFonts w:ascii="Times New Roman" w:hAnsi="Times New Roman" w:cs="Times New Roman"/>
          <w:i/>
          <w:iCs/>
          <w:sz w:val="24"/>
          <w:szCs w:val="24"/>
        </w:rPr>
        <w:t>documentation</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However</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we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cannot</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accept</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proposed</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changes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because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current</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documentation</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already</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ensures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full</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compliance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with</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principles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of</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equal</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treatment</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non-discrimination</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and</w:t>
      </w:r>
      <w:proofErr w:type="spellEnd"/>
      <w:r w:rsidRPr="00034368">
        <w:rPr>
          <w:rFonts w:ascii="Times New Roman" w:hAnsi="Times New Roman" w:cs="Times New Roman"/>
          <w:i/>
          <w:iCs/>
          <w:sz w:val="24"/>
          <w:szCs w:val="24"/>
        </w:rPr>
        <w:t xml:space="preserve"> fair </w:t>
      </w:r>
      <w:proofErr w:type="spellStart"/>
      <w:r w:rsidRPr="00034368">
        <w:rPr>
          <w:rFonts w:ascii="Times New Roman" w:hAnsi="Times New Roman" w:cs="Times New Roman"/>
          <w:i/>
          <w:iCs/>
          <w:sz w:val="24"/>
          <w:szCs w:val="24"/>
        </w:rPr>
        <w:t>competition</w:t>
      </w:r>
      <w:proofErr w:type="spellEnd"/>
      <w:r w:rsidRPr="00034368">
        <w:rPr>
          <w:rFonts w:ascii="Times New Roman" w:hAnsi="Times New Roman" w:cs="Times New Roman"/>
          <w:i/>
          <w:iCs/>
          <w:sz w:val="24"/>
          <w:szCs w:val="24"/>
        </w:rPr>
        <w:t>.</w:t>
      </w:r>
      <w:r w:rsidRPr="00034368">
        <w:rPr>
          <w:rFonts w:ascii="Times New Roman" w:hAnsi="Times New Roman" w:cs="Times New Roman"/>
          <w:i/>
          <w:iCs/>
          <w:sz w:val="24"/>
          <w:szCs w:val="24"/>
        </w:rPr>
        <w:br/>
      </w:r>
    </w:p>
    <w:p w14:paraId="4817379E" w14:textId="77777777" w:rsidR="00034368" w:rsidRPr="00034368" w:rsidRDefault="00034368" w:rsidP="00034368">
      <w:pPr>
        <w:rPr>
          <w:rFonts w:ascii="Times New Roman" w:hAnsi="Times New Roman" w:cs="Times New Roman"/>
          <w:i/>
          <w:iCs/>
          <w:sz w:val="24"/>
          <w:szCs w:val="24"/>
        </w:rPr>
      </w:pP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Contracting</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Authority</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therefore</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confirms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that</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the</w:t>
      </w:r>
      <w:proofErr w:type="spellEnd"/>
      <w:r w:rsidRPr="00034368">
        <w:rPr>
          <w:rFonts w:ascii="Times New Roman" w:hAnsi="Times New Roman" w:cs="Times New Roman"/>
          <w:i/>
          <w:iCs/>
          <w:sz w:val="24"/>
          <w:szCs w:val="24"/>
        </w:rPr>
        <w:t xml:space="preserve"> tender </w:t>
      </w:r>
      <w:proofErr w:type="spellStart"/>
      <w:r w:rsidRPr="00034368">
        <w:rPr>
          <w:rFonts w:ascii="Times New Roman" w:hAnsi="Times New Roman" w:cs="Times New Roman"/>
          <w:i/>
          <w:iCs/>
          <w:sz w:val="24"/>
          <w:szCs w:val="24"/>
        </w:rPr>
        <w:t>documentation</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remains</w:t>
      </w:r>
      <w:proofErr w:type="spellEnd"/>
      <w:r w:rsidRPr="00034368">
        <w:rPr>
          <w:rFonts w:ascii="Times New Roman" w:hAnsi="Times New Roman" w:cs="Times New Roman"/>
          <w:i/>
          <w:iCs/>
          <w:sz w:val="24"/>
          <w:szCs w:val="24"/>
        </w:rPr>
        <w:t xml:space="preserve"> </w:t>
      </w:r>
      <w:proofErr w:type="spellStart"/>
      <w:r w:rsidRPr="00034368">
        <w:rPr>
          <w:rFonts w:ascii="Times New Roman" w:hAnsi="Times New Roman" w:cs="Times New Roman"/>
          <w:i/>
          <w:iCs/>
          <w:sz w:val="24"/>
          <w:szCs w:val="24"/>
        </w:rPr>
        <w:t>unchanged</w:t>
      </w:r>
      <w:proofErr w:type="spellEnd"/>
      <w:r w:rsidRPr="00034368">
        <w:rPr>
          <w:rFonts w:ascii="Times New Roman" w:hAnsi="Times New Roman" w:cs="Times New Roman"/>
          <w:i/>
          <w:iCs/>
          <w:sz w:val="24"/>
          <w:szCs w:val="24"/>
        </w:rPr>
        <w:t>.</w:t>
      </w:r>
    </w:p>
    <w:p w14:paraId="7655E242" w14:textId="77777777" w:rsidR="00034368" w:rsidRPr="00034368" w:rsidRDefault="00034368" w:rsidP="00034368">
      <w:pPr>
        <w:rPr>
          <w:rFonts w:ascii="Times New Roman" w:hAnsi="Times New Roman" w:cs="Times New Roman"/>
          <w:b/>
          <w:bCs/>
          <w:sz w:val="24"/>
          <w:szCs w:val="24"/>
        </w:rPr>
      </w:pPr>
    </w:p>
    <w:p w14:paraId="275DADFF" w14:textId="57D5EEF8" w:rsidR="00034368" w:rsidRPr="00034368" w:rsidRDefault="00034368" w:rsidP="00034368">
      <w:pPr>
        <w:pStyle w:val="Odlomakpopisa"/>
        <w:numPr>
          <w:ilvl w:val="0"/>
          <w:numId w:val="5"/>
        </w:numPr>
        <w:rPr>
          <w:rFonts w:ascii="Times New Roman" w:hAnsi="Times New Roman" w:cs="Times New Roman"/>
          <w:i/>
          <w:iCs/>
          <w:sz w:val="24"/>
          <w:szCs w:val="24"/>
        </w:rPr>
      </w:pPr>
      <w:r w:rsidRPr="00034368">
        <w:rPr>
          <w:b/>
          <w:bCs/>
        </w:rPr>
        <w:t xml:space="preserve"> </w:t>
      </w:r>
      <w:proofErr w:type="spellStart"/>
      <w:r w:rsidRPr="00034368">
        <w:rPr>
          <w:rFonts w:ascii="Times New Roman" w:hAnsi="Times New Roman" w:cs="Times New Roman"/>
          <w:b/>
          <w:bCs/>
          <w:sz w:val="24"/>
          <w:szCs w:val="24"/>
        </w:rPr>
        <w:t>Request</w:t>
      </w:r>
      <w:proofErr w:type="spellEnd"/>
      <w:r w:rsidRPr="00034368">
        <w:rPr>
          <w:rFonts w:ascii="Times New Roman" w:hAnsi="Times New Roman" w:cs="Times New Roman"/>
          <w:b/>
          <w:bCs/>
          <w:sz w:val="24"/>
          <w:szCs w:val="24"/>
        </w:rPr>
        <w:t xml:space="preserve"> for </w:t>
      </w:r>
      <w:proofErr w:type="spellStart"/>
      <w:r w:rsidRPr="00034368">
        <w:rPr>
          <w:rFonts w:ascii="Times New Roman" w:hAnsi="Times New Roman" w:cs="Times New Roman"/>
          <w:b/>
          <w:bCs/>
          <w:sz w:val="24"/>
          <w:szCs w:val="24"/>
        </w:rPr>
        <w:t>clarification</w:t>
      </w:r>
      <w:proofErr w:type="spellEnd"/>
      <w:r w:rsidRPr="00034368">
        <w:rPr>
          <w:rFonts w:ascii="Times New Roman" w:hAnsi="Times New Roman" w:cs="Times New Roman"/>
          <w:b/>
          <w:bCs/>
          <w:sz w:val="24"/>
          <w:szCs w:val="24"/>
        </w:rPr>
        <w:t>:</w:t>
      </w:r>
    </w:p>
    <w:p w14:paraId="7FFEC30F" w14:textId="46558956" w:rsidR="00034368" w:rsidRPr="00034368" w:rsidRDefault="00034368" w:rsidP="00034368">
      <w:pPr>
        <w:rPr>
          <w:rFonts w:ascii="Times New Roman" w:hAnsi="Times New Roman" w:cs="Times New Roman"/>
          <w:sz w:val="24"/>
          <w:szCs w:val="24"/>
          <w:lang w:val="en-US"/>
        </w:rPr>
      </w:pPr>
      <w:r w:rsidRPr="00034368">
        <w:rPr>
          <w:rFonts w:ascii="Times New Roman" w:hAnsi="Times New Roman" w:cs="Times New Roman"/>
          <w:sz w:val="24"/>
          <w:szCs w:val="24"/>
          <w:lang w:val="en-US"/>
        </w:rPr>
        <w:t xml:space="preserve">The proposed evaluation criteria for the selection of a linear accelerator are based on contemporary requirements in radiotherapy, with the aim of ensuring a high level of clinical precision, patient safety, operational efficiency, and long-term sustainability of the investment. These criteria enable the selection of more </w:t>
      </w:r>
      <w:proofErr w:type="spellStart"/>
      <w:r w:rsidRPr="00034368">
        <w:rPr>
          <w:rFonts w:ascii="Times New Roman" w:hAnsi="Times New Roman" w:cs="Times New Roman"/>
          <w:sz w:val="24"/>
          <w:szCs w:val="24"/>
          <w:lang w:val="en-US"/>
        </w:rPr>
        <w:t>technologicalty</w:t>
      </w:r>
      <w:proofErr w:type="spellEnd"/>
      <w:r w:rsidRPr="00034368">
        <w:rPr>
          <w:rFonts w:ascii="Times New Roman" w:hAnsi="Times New Roman" w:cs="Times New Roman"/>
          <w:sz w:val="24"/>
          <w:szCs w:val="24"/>
          <w:lang w:val="en-US"/>
        </w:rPr>
        <w:t xml:space="preserve"> advanced systems that support modern treatment techniques, ensure better control of dose delivery and reduce the risk of errors. At the same time, they contribute to a more efficient organization of work through a shorter duration of treatment and a greater flow of patients.</w:t>
      </w:r>
      <w:r w:rsidRPr="00034368">
        <w:rPr>
          <w:rFonts w:ascii="Times New Roman" w:hAnsi="Times New Roman" w:cs="Times New Roman"/>
          <w:sz w:val="24"/>
          <w:szCs w:val="24"/>
          <w:lang w:val="en-US"/>
        </w:rPr>
        <w:drawing>
          <wp:inline distT="0" distB="0" distL="0" distR="0" wp14:anchorId="6B01EF33" wp14:editId="44426466">
            <wp:extent cx="73152" cy="10058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73152" cy="100584"/>
                    </a:xfrm>
                    <a:prstGeom prst="rect">
                      <a:avLst/>
                    </a:prstGeom>
                  </pic:spPr>
                </pic:pic>
              </a:graphicData>
            </a:graphic>
          </wp:inline>
        </w:drawing>
      </w:r>
      <w:r w:rsidRPr="00034368">
        <w:rPr>
          <w:rFonts w:ascii="Times New Roman" w:hAnsi="Times New Roman" w:cs="Times New Roman"/>
          <w:sz w:val="24"/>
          <w:szCs w:val="24"/>
          <w:lang w:val="en-US"/>
        </w:rPr>
        <w:t xml:space="preserve"> Criteria</w:t>
      </w:r>
    </w:p>
    <w:p w14:paraId="6B8E0438" w14:textId="77777777" w:rsidR="00034368" w:rsidRPr="00034368" w:rsidRDefault="00034368" w:rsidP="00034368">
      <w:pPr>
        <w:rPr>
          <w:rFonts w:ascii="Times New Roman" w:hAnsi="Times New Roman" w:cs="Times New Roman"/>
          <w:sz w:val="24"/>
          <w:szCs w:val="24"/>
          <w:lang w:val="en-US"/>
        </w:rPr>
      </w:pPr>
      <w:r w:rsidRPr="00034368">
        <w:rPr>
          <w:rFonts w:ascii="Times New Roman" w:hAnsi="Times New Roman" w:cs="Times New Roman"/>
          <w:sz w:val="24"/>
          <w:szCs w:val="24"/>
          <w:lang w:val="en-US"/>
        </w:rPr>
        <w:drawing>
          <wp:inline distT="0" distB="0" distL="0" distR="0" wp14:anchorId="4212740C" wp14:editId="58FAC5C7">
            <wp:extent cx="57912" cy="9753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57912" cy="97536"/>
                    </a:xfrm>
                    <a:prstGeom prst="rect">
                      <a:avLst/>
                    </a:prstGeom>
                  </pic:spPr>
                </pic:pic>
              </a:graphicData>
            </a:graphic>
          </wp:inline>
        </w:drawing>
      </w:r>
      <w:r w:rsidRPr="00034368">
        <w:rPr>
          <w:rFonts w:ascii="Times New Roman" w:hAnsi="Times New Roman" w:cs="Times New Roman"/>
          <w:sz w:val="24"/>
          <w:szCs w:val="24"/>
          <w:lang w:val="en-US"/>
        </w:rPr>
        <w:t xml:space="preserve"> Max Dose Rate (5 sub-items x 4 pts)</w:t>
      </w:r>
    </w:p>
    <w:p w14:paraId="4244B63B"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Max # energies (2 • 5 pts)</w:t>
      </w:r>
    </w:p>
    <w:p w14:paraId="610FBFD6"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Photon energy 4 MV</w:t>
      </w:r>
    </w:p>
    <w:p w14:paraId="343F5CBE"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Maximum electron energy</w:t>
      </w:r>
    </w:p>
    <w:p w14:paraId="7DD5C35B"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Special low-energy 2.5 MV imaging</w:t>
      </w:r>
    </w:p>
    <w:p w14:paraId="0CB46E33"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Detectors resolution &amp; active area (4 • 3.75 pts)</w:t>
      </w:r>
    </w:p>
    <w:p w14:paraId="00F462FD"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Imager positioning range (6 • 2.5 pts)</w:t>
      </w:r>
    </w:p>
    <w:p w14:paraId="3A8629D3"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Remote motorized extend/retract from the control room console</w:t>
      </w:r>
    </w:p>
    <w:p w14:paraId="47FF5A0C" w14:textId="77777777" w:rsidR="00034368" w:rsidRPr="00034368" w:rsidRDefault="00034368" w:rsidP="00034368">
      <w:pPr>
        <w:numPr>
          <w:ilvl w:val="0"/>
          <w:numId w:val="9"/>
        </w:numPr>
        <w:rPr>
          <w:rFonts w:ascii="Times New Roman" w:hAnsi="Times New Roman" w:cs="Times New Roman"/>
          <w:sz w:val="24"/>
          <w:szCs w:val="24"/>
          <w:lang w:val="en-US"/>
        </w:rPr>
      </w:pPr>
      <w:r w:rsidRPr="00034368">
        <w:rPr>
          <w:rFonts w:ascii="Times New Roman" w:hAnsi="Times New Roman" w:cs="Times New Roman"/>
          <w:sz w:val="24"/>
          <w:szCs w:val="24"/>
          <w:lang w:val="en-US"/>
        </w:rPr>
        <w:t>Intra-treatment kV + gating + auto beam-off</w:t>
      </w:r>
    </w:p>
    <w:p w14:paraId="2A2E4DDC" w14:textId="77777777" w:rsidR="00034368" w:rsidRPr="00034368" w:rsidRDefault="00034368" w:rsidP="00034368">
      <w:pPr>
        <w:rPr>
          <w:rFonts w:ascii="Times New Roman" w:hAnsi="Times New Roman" w:cs="Times New Roman"/>
          <w:sz w:val="24"/>
          <w:szCs w:val="24"/>
          <w:lang w:val="en-US"/>
        </w:rPr>
      </w:pPr>
    </w:p>
    <w:p w14:paraId="4D6DC00C" w14:textId="77777777" w:rsidR="00034368" w:rsidRPr="00034368" w:rsidRDefault="00034368" w:rsidP="00034368">
      <w:pPr>
        <w:numPr>
          <w:ilvl w:val="0"/>
          <w:numId w:val="10"/>
        </w:numPr>
        <w:rPr>
          <w:rFonts w:ascii="Times New Roman" w:hAnsi="Times New Roman" w:cs="Times New Roman"/>
          <w:sz w:val="24"/>
          <w:szCs w:val="24"/>
          <w:u w:val="single"/>
          <w:lang w:val="en-US"/>
        </w:rPr>
      </w:pPr>
      <w:r w:rsidRPr="00034368">
        <w:rPr>
          <w:rFonts w:ascii="Times New Roman" w:hAnsi="Times New Roman" w:cs="Times New Roman"/>
          <w:sz w:val="24"/>
          <w:szCs w:val="24"/>
          <w:lang w:val="en-US"/>
        </w:rPr>
        <w:t>Max Dose Rate (MU/min)</w:t>
      </w:r>
    </w:p>
    <w:p w14:paraId="066D5F02" w14:textId="77777777" w:rsidR="00034368" w:rsidRPr="00034368" w:rsidRDefault="00034368" w:rsidP="00034368">
      <w:pPr>
        <w:numPr>
          <w:ilvl w:val="1"/>
          <w:numId w:val="10"/>
        </w:numPr>
        <w:rPr>
          <w:rFonts w:ascii="Times New Roman" w:hAnsi="Times New Roman" w:cs="Times New Roman"/>
          <w:sz w:val="24"/>
          <w:szCs w:val="24"/>
          <w:lang w:val="en-US"/>
        </w:rPr>
      </w:pPr>
      <w:r w:rsidRPr="00034368">
        <w:rPr>
          <w:rFonts w:ascii="Times New Roman" w:hAnsi="Times New Roman" w:cs="Times New Roman"/>
          <w:sz w:val="24"/>
          <w:szCs w:val="24"/>
          <w:lang w:val="en-US"/>
        </w:rPr>
        <w:t>6X</w:t>
      </w:r>
    </w:p>
    <w:p w14:paraId="2CE2909E" w14:textId="77777777" w:rsidR="00034368" w:rsidRPr="00034368" w:rsidRDefault="00034368" w:rsidP="00034368">
      <w:pPr>
        <w:numPr>
          <w:ilvl w:val="1"/>
          <w:numId w:val="10"/>
        </w:numPr>
        <w:rPr>
          <w:rFonts w:ascii="Times New Roman" w:hAnsi="Times New Roman" w:cs="Times New Roman"/>
          <w:sz w:val="24"/>
          <w:szCs w:val="24"/>
          <w:lang w:val="en-US"/>
        </w:rPr>
      </w:pPr>
      <w:r w:rsidRPr="00034368">
        <w:rPr>
          <w:rFonts w:ascii="Times New Roman" w:hAnsi="Times New Roman" w:cs="Times New Roman"/>
          <w:sz w:val="24"/>
          <w:szCs w:val="24"/>
          <w:lang w:val="en-US"/>
        </w:rPr>
        <w:t>6X FFF</w:t>
      </w:r>
    </w:p>
    <w:p w14:paraId="0AD2BC6B" w14:textId="77777777" w:rsidR="00034368" w:rsidRPr="00034368" w:rsidRDefault="00034368" w:rsidP="00034368">
      <w:pPr>
        <w:numPr>
          <w:ilvl w:val="1"/>
          <w:numId w:val="10"/>
        </w:numPr>
        <w:rPr>
          <w:rFonts w:ascii="Times New Roman" w:hAnsi="Times New Roman" w:cs="Times New Roman"/>
          <w:sz w:val="24"/>
          <w:szCs w:val="24"/>
          <w:lang w:val="en-US"/>
        </w:rPr>
      </w:pPr>
      <w:r w:rsidRPr="00034368">
        <w:rPr>
          <w:rFonts w:ascii="Times New Roman" w:hAnsi="Times New Roman" w:cs="Times New Roman"/>
          <w:sz w:val="24"/>
          <w:szCs w:val="24"/>
          <w:lang w:val="en-US"/>
        </w:rPr>
        <w:t>10X</w:t>
      </w:r>
    </w:p>
    <w:p w14:paraId="5192FF21" w14:textId="77777777" w:rsidR="00034368" w:rsidRPr="00034368" w:rsidRDefault="00034368" w:rsidP="00034368">
      <w:pPr>
        <w:numPr>
          <w:ilvl w:val="1"/>
          <w:numId w:val="10"/>
        </w:numPr>
        <w:rPr>
          <w:rFonts w:ascii="Times New Roman" w:hAnsi="Times New Roman" w:cs="Times New Roman"/>
          <w:sz w:val="24"/>
          <w:szCs w:val="24"/>
          <w:lang w:val="en-US"/>
        </w:rPr>
      </w:pPr>
      <w:r w:rsidRPr="00034368">
        <w:rPr>
          <w:rFonts w:ascii="Times New Roman" w:hAnsi="Times New Roman" w:cs="Times New Roman"/>
          <w:sz w:val="24"/>
          <w:szCs w:val="24"/>
          <w:lang w:val="en-US"/>
        </w:rPr>
        <w:t>10X FFF</w:t>
      </w:r>
    </w:p>
    <w:p w14:paraId="0F527FEA" w14:textId="77777777" w:rsidR="00034368" w:rsidRPr="00034368" w:rsidRDefault="00034368" w:rsidP="00034368">
      <w:pPr>
        <w:numPr>
          <w:ilvl w:val="1"/>
          <w:numId w:val="10"/>
        </w:numPr>
        <w:rPr>
          <w:rFonts w:ascii="Times New Roman" w:hAnsi="Times New Roman" w:cs="Times New Roman"/>
          <w:sz w:val="24"/>
          <w:szCs w:val="24"/>
          <w:lang w:val="en-US"/>
        </w:rPr>
      </w:pPr>
      <w:r w:rsidRPr="00034368">
        <w:rPr>
          <w:rFonts w:ascii="Times New Roman" w:hAnsi="Times New Roman" w:cs="Times New Roman"/>
          <w:sz w:val="24"/>
          <w:szCs w:val="24"/>
          <w:lang w:val="en-US"/>
        </w:rPr>
        <w:lastRenderedPageBreak/>
        <w:t>Electrons (all energies)</w:t>
      </w:r>
    </w:p>
    <w:p w14:paraId="50FD8AC2"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 xml:space="preserve">A </w:t>
      </w:r>
      <w:proofErr w:type="spellStart"/>
      <w:r w:rsidRPr="00034368">
        <w:rPr>
          <w:rFonts w:ascii="Times New Roman" w:hAnsi="Times New Roman" w:cs="Times New Roman"/>
          <w:sz w:val="24"/>
          <w:szCs w:val="24"/>
        </w:rPr>
        <w:t>high</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maximum</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dose</w:t>
      </w:r>
      <w:proofErr w:type="spellEnd"/>
      <w:r w:rsidRPr="00034368">
        <w:rPr>
          <w:rFonts w:ascii="Times New Roman" w:hAnsi="Times New Roman" w:cs="Times New Roman"/>
          <w:sz w:val="24"/>
          <w:szCs w:val="24"/>
        </w:rPr>
        <w:t xml:space="preserve"> rate </w:t>
      </w:r>
      <w:proofErr w:type="spellStart"/>
      <w:r w:rsidRPr="00034368">
        <w:rPr>
          <w:rFonts w:ascii="Times New Roman" w:hAnsi="Times New Roman" w:cs="Times New Roman"/>
          <w:sz w:val="24"/>
          <w:szCs w:val="24"/>
        </w:rPr>
        <w:t>enables</w:t>
      </w:r>
      <w:proofErr w:type="spellEnd"/>
      <w:r w:rsidRPr="00034368">
        <w:rPr>
          <w:rFonts w:ascii="Times New Roman" w:hAnsi="Times New Roman" w:cs="Times New Roman"/>
          <w:sz w:val="24"/>
          <w:szCs w:val="24"/>
        </w:rPr>
        <w:t xml:space="preserve"> a </w:t>
      </w:r>
      <w:proofErr w:type="spellStart"/>
      <w:r w:rsidRPr="00034368">
        <w:rPr>
          <w:rFonts w:ascii="Times New Roman" w:hAnsi="Times New Roman" w:cs="Times New Roman"/>
          <w:sz w:val="24"/>
          <w:szCs w:val="24"/>
        </w:rPr>
        <w:t>significant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reduction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treatment</w:t>
      </w:r>
      <w:proofErr w:type="spellEnd"/>
      <w:r w:rsidRPr="00034368">
        <w:rPr>
          <w:rFonts w:ascii="Times New Roman" w:hAnsi="Times New Roman" w:cs="Times New Roman"/>
          <w:sz w:val="24"/>
          <w:szCs w:val="24"/>
        </w:rPr>
        <w:t xml:space="preserve"> time per </w:t>
      </w:r>
      <w:proofErr w:type="spellStart"/>
      <w:r w:rsidRPr="00034368">
        <w:rPr>
          <w:rFonts w:ascii="Times New Roman" w:hAnsi="Times New Roman" w:cs="Times New Roman"/>
          <w:sz w:val="24"/>
          <w:szCs w:val="24"/>
        </w:rPr>
        <w:t>patient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which</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directly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reduces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risk</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intra-fraction</w:t>
      </w:r>
      <w:proofErr w:type="spellEnd"/>
      <w:r w:rsidRPr="00034368">
        <w:rPr>
          <w:rFonts w:ascii="Times New Roman" w:hAnsi="Times New Roman" w:cs="Times New Roman"/>
          <w:sz w:val="24"/>
          <w:szCs w:val="24"/>
        </w:rPr>
        <w:t xml:space="preserve"> tumor </w:t>
      </w:r>
      <w:proofErr w:type="spellStart"/>
      <w:r w:rsidRPr="00034368">
        <w:rPr>
          <w:rFonts w:ascii="Times New Roman" w:hAnsi="Times New Roman" w:cs="Times New Roman"/>
          <w:sz w:val="24"/>
          <w:szCs w:val="24"/>
        </w:rPr>
        <w:t>motion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increases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precision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dose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delivery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also</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enables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use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advanced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techniques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such</w:t>
      </w:r>
      <w:proofErr w:type="spellEnd"/>
      <w:r w:rsidRPr="00034368">
        <w:rPr>
          <w:rFonts w:ascii="Times New Roman" w:hAnsi="Times New Roman" w:cs="Times New Roman"/>
          <w:sz w:val="24"/>
          <w:szCs w:val="24"/>
        </w:rPr>
        <w:t xml:space="preserve"> as </w:t>
      </w:r>
      <w:proofErr w:type="spellStart"/>
      <w:r w:rsidRPr="00034368">
        <w:rPr>
          <w:rFonts w:ascii="Times New Roman" w:hAnsi="Times New Roman" w:cs="Times New Roman"/>
          <w:sz w:val="24"/>
          <w:szCs w:val="24"/>
        </w:rPr>
        <w:t>stereotactic</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radiotherapy</w:t>
      </w:r>
      <w:proofErr w:type="spellEnd"/>
      <w:r w:rsidRPr="00034368">
        <w:rPr>
          <w:rFonts w:ascii="Times New Roman" w:hAnsi="Times New Roman" w:cs="Times New Roman"/>
          <w:sz w:val="24"/>
          <w:szCs w:val="24"/>
        </w:rPr>
        <w:t xml:space="preserve"> (SBRT/SRS)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VMAT, </w:t>
      </w:r>
      <w:proofErr w:type="spellStart"/>
      <w:r w:rsidRPr="00034368">
        <w:rPr>
          <w:rFonts w:ascii="Times New Roman" w:hAnsi="Times New Roman" w:cs="Times New Roman"/>
          <w:sz w:val="24"/>
          <w:szCs w:val="24"/>
        </w:rPr>
        <w:t>while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increasing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daily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patient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throughput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thereby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improving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overall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operational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efficiency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clinic</w:t>
      </w:r>
      <w:proofErr w:type="spellEnd"/>
      <w:r w:rsidRPr="00034368">
        <w:rPr>
          <w:rFonts w:ascii="Times New Roman" w:hAnsi="Times New Roman" w:cs="Times New Roman"/>
          <w:sz w:val="24"/>
          <w:szCs w:val="24"/>
        </w:rPr>
        <w:t>.</w:t>
      </w:r>
    </w:p>
    <w:p w14:paraId="6E7D0907"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2.</w:t>
      </w:r>
      <w:r w:rsidRPr="00034368">
        <w:rPr>
          <w:rFonts w:ascii="Times New Roman" w:hAnsi="Times New Roman" w:cs="Times New Roman"/>
          <w:sz w:val="24"/>
          <w:szCs w:val="24"/>
        </w:rPr>
        <w:tab/>
        <w:t xml:space="preserve">Max </w:t>
      </w:r>
      <w:proofErr w:type="spellStart"/>
      <w:r w:rsidRPr="00034368">
        <w:rPr>
          <w:rFonts w:ascii="Times New Roman" w:hAnsi="Times New Roman" w:cs="Times New Roman"/>
          <w:sz w:val="24"/>
          <w:szCs w:val="24"/>
        </w:rPr>
        <w:t>number</w:t>
      </w:r>
      <w:proofErr w:type="spellEnd"/>
    </w:p>
    <w:p w14:paraId="4DD035B9"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w:t>
      </w:r>
      <w:r w:rsidRPr="00034368">
        <w:rPr>
          <w:rFonts w:ascii="Times New Roman" w:hAnsi="Times New Roman" w:cs="Times New Roman"/>
          <w:sz w:val="24"/>
          <w:szCs w:val="24"/>
        </w:rPr>
        <w:tab/>
        <w:t xml:space="preserve">X ray </w:t>
      </w:r>
      <w:proofErr w:type="spellStart"/>
      <w:r w:rsidRPr="00034368">
        <w:rPr>
          <w:rFonts w:ascii="Times New Roman" w:hAnsi="Times New Roman" w:cs="Times New Roman"/>
          <w:sz w:val="24"/>
          <w:szCs w:val="24"/>
        </w:rPr>
        <w:t>energies</w:t>
      </w:r>
      <w:proofErr w:type="spellEnd"/>
    </w:p>
    <w:p w14:paraId="47A9CE80"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w:t>
      </w:r>
      <w:r w:rsidRPr="00034368">
        <w:rPr>
          <w:rFonts w:ascii="Times New Roman" w:hAnsi="Times New Roman" w:cs="Times New Roman"/>
          <w:sz w:val="24"/>
          <w:szCs w:val="24"/>
        </w:rPr>
        <w:tab/>
        <w:t xml:space="preserve">Electron </w:t>
      </w:r>
      <w:proofErr w:type="spellStart"/>
      <w:r w:rsidRPr="00034368">
        <w:rPr>
          <w:rFonts w:ascii="Times New Roman" w:hAnsi="Times New Roman" w:cs="Times New Roman"/>
          <w:sz w:val="24"/>
          <w:szCs w:val="24"/>
        </w:rPr>
        <w:t>energies</w:t>
      </w:r>
      <w:proofErr w:type="spellEnd"/>
    </w:p>
    <w:p w14:paraId="0C524A64"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 xml:space="preserve">A </w:t>
      </w:r>
      <w:proofErr w:type="spellStart"/>
      <w:r w:rsidRPr="00034368">
        <w:rPr>
          <w:rFonts w:ascii="Times New Roman" w:hAnsi="Times New Roman" w:cs="Times New Roman"/>
          <w:sz w:val="24"/>
          <w:szCs w:val="24"/>
        </w:rPr>
        <w:t>larger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number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available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energies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allows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optimal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adaptation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treatment</w:t>
      </w:r>
      <w:proofErr w:type="spellEnd"/>
      <w:r w:rsidRPr="00034368">
        <w:rPr>
          <w:rFonts w:ascii="Times New Roman" w:hAnsi="Times New Roman" w:cs="Times New Roman"/>
          <w:sz w:val="24"/>
          <w:szCs w:val="24"/>
        </w:rPr>
        <w:t xml:space="preserve"> to </w:t>
      </w:r>
      <w:proofErr w:type="spellStart"/>
      <w:r w:rsidRPr="00034368">
        <w:rPr>
          <w:rFonts w:ascii="Times New Roman" w:hAnsi="Times New Roman" w:cs="Times New Roman"/>
          <w:sz w:val="24"/>
          <w:szCs w:val="24"/>
        </w:rPr>
        <w:t>different</w:t>
      </w:r>
      <w:proofErr w:type="spellEnd"/>
      <w:r w:rsidRPr="00034368">
        <w:rPr>
          <w:rFonts w:ascii="Times New Roman" w:hAnsi="Times New Roman" w:cs="Times New Roman"/>
          <w:sz w:val="24"/>
          <w:szCs w:val="24"/>
        </w:rPr>
        <w:t xml:space="preserve"> tumor </w:t>
      </w:r>
      <w:proofErr w:type="spellStart"/>
      <w:r w:rsidRPr="00034368">
        <w:rPr>
          <w:rFonts w:ascii="Times New Roman" w:hAnsi="Times New Roman" w:cs="Times New Roman"/>
          <w:sz w:val="24"/>
          <w:szCs w:val="24"/>
        </w:rPr>
        <w:t>depths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locations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results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improved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dose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distribution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within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target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volume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while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maximizing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protection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surrounding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healthy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tissues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which</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essential</w:t>
      </w:r>
      <w:proofErr w:type="spellEnd"/>
      <w:r w:rsidRPr="00034368">
        <w:rPr>
          <w:rFonts w:ascii="Times New Roman" w:hAnsi="Times New Roman" w:cs="Times New Roman"/>
          <w:sz w:val="24"/>
          <w:szCs w:val="24"/>
        </w:rPr>
        <w:t xml:space="preserve"> for </w:t>
      </w:r>
      <w:proofErr w:type="spellStart"/>
      <w:r w:rsidRPr="00034368">
        <w:rPr>
          <w:rFonts w:ascii="Times New Roman" w:hAnsi="Times New Roman" w:cs="Times New Roman"/>
          <w:sz w:val="24"/>
          <w:szCs w:val="24"/>
        </w:rPr>
        <w:t>high-quality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personalized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radiotherapy</w:t>
      </w:r>
      <w:proofErr w:type="spellEnd"/>
      <w:r w:rsidRPr="00034368">
        <w:rPr>
          <w:rFonts w:ascii="Times New Roman" w:hAnsi="Times New Roman" w:cs="Times New Roman"/>
          <w:sz w:val="24"/>
          <w:szCs w:val="24"/>
        </w:rPr>
        <w:t>.</w:t>
      </w:r>
    </w:p>
    <w:p w14:paraId="334CFF31"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3.</w:t>
      </w:r>
      <w:r w:rsidRPr="00034368">
        <w:rPr>
          <w:rFonts w:ascii="Times New Roman" w:hAnsi="Times New Roman" w:cs="Times New Roman"/>
          <w:sz w:val="24"/>
          <w:szCs w:val="24"/>
        </w:rPr>
        <w:tab/>
      </w:r>
      <w:proofErr w:type="spellStart"/>
      <w:r w:rsidRPr="00034368">
        <w:rPr>
          <w:rFonts w:ascii="Times New Roman" w:hAnsi="Times New Roman" w:cs="Times New Roman"/>
          <w:sz w:val="24"/>
          <w:szCs w:val="24"/>
        </w:rPr>
        <w:t>Photon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energy</w:t>
      </w:r>
      <w:proofErr w:type="spellEnd"/>
      <w:r w:rsidRPr="00034368">
        <w:rPr>
          <w:rFonts w:ascii="Times New Roman" w:hAnsi="Times New Roman" w:cs="Times New Roman"/>
          <w:sz w:val="24"/>
          <w:szCs w:val="24"/>
        </w:rPr>
        <w:t xml:space="preserve"> 4 MV</w:t>
      </w:r>
    </w:p>
    <w:p w14:paraId="2BE6BD0A" w14:textId="77777777" w:rsidR="00034368" w:rsidRPr="00034368" w:rsidRDefault="00034368" w:rsidP="00034368">
      <w:pPr>
        <w:rPr>
          <w:rFonts w:ascii="Times New Roman" w:hAnsi="Times New Roman" w:cs="Times New Roman"/>
          <w:sz w:val="24"/>
          <w:szCs w:val="24"/>
        </w:rPr>
      </w:pP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availability</w:t>
      </w:r>
      <w:proofErr w:type="spellEnd"/>
      <w:r w:rsidRPr="00034368">
        <w:rPr>
          <w:rFonts w:ascii="Times New Roman" w:hAnsi="Times New Roman" w:cs="Times New Roman"/>
          <w:sz w:val="24"/>
          <w:szCs w:val="24"/>
        </w:rPr>
        <w:t xml:space="preserve"> of4 MV </w:t>
      </w:r>
      <w:proofErr w:type="spellStart"/>
      <w:r w:rsidRPr="00034368">
        <w:rPr>
          <w:rFonts w:ascii="Times New Roman" w:hAnsi="Times New Roman" w:cs="Times New Roman"/>
          <w:sz w:val="24"/>
          <w:szCs w:val="24"/>
        </w:rPr>
        <w:t>photon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energy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allows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treatments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with</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lower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penetration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improved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contrast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specific</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clinical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situations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particularly</w:t>
      </w:r>
      <w:proofErr w:type="spellEnd"/>
      <w:r w:rsidRPr="00034368">
        <w:rPr>
          <w:rFonts w:ascii="Times New Roman" w:hAnsi="Times New Roman" w:cs="Times New Roman"/>
          <w:sz w:val="24"/>
          <w:szCs w:val="24"/>
        </w:rPr>
        <w:t xml:space="preserve"> for </w:t>
      </w:r>
      <w:proofErr w:type="spellStart"/>
      <w:r w:rsidRPr="00034368">
        <w:rPr>
          <w:rFonts w:ascii="Times New Roman" w:hAnsi="Times New Roman" w:cs="Times New Roman"/>
          <w:sz w:val="24"/>
          <w:szCs w:val="24"/>
        </w:rPr>
        <w:t>superficial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tumors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pediatric</w:t>
      </w:r>
      <w:proofErr w:type="spellEnd"/>
      <w:r w:rsidRPr="00034368">
        <w:rPr>
          <w:rFonts w:ascii="Times New Roman" w:hAnsi="Times New Roman" w:cs="Times New Roman"/>
          <w:sz w:val="24"/>
          <w:szCs w:val="24"/>
        </w:rPr>
        <w:t xml:space="preserve"> i </w:t>
      </w:r>
      <w:proofErr w:type="spellStart"/>
      <w:r w:rsidRPr="00034368">
        <w:rPr>
          <w:rFonts w:ascii="Times New Roman" w:hAnsi="Times New Roman" w:cs="Times New Roman"/>
          <w:sz w:val="24"/>
          <w:szCs w:val="24"/>
        </w:rPr>
        <w:t>adiotherapy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eneigy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piovides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additional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flexibility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tieati1 </w:t>
      </w:r>
      <w:proofErr w:type="spellStart"/>
      <w:r w:rsidRPr="00034368">
        <w:rPr>
          <w:rFonts w:ascii="Times New Roman" w:hAnsi="Times New Roman" w:cs="Times New Roman"/>
          <w:sz w:val="24"/>
          <w:szCs w:val="24"/>
        </w:rPr>
        <w:t>ent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planning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delivery</w:t>
      </w:r>
      <w:proofErr w:type="spellEnd"/>
      <w:r w:rsidRPr="00034368">
        <w:rPr>
          <w:rFonts w:ascii="Times New Roman" w:hAnsi="Times New Roman" w:cs="Times New Roman"/>
          <w:sz w:val="24"/>
          <w:szCs w:val="24"/>
        </w:rPr>
        <w:t>.</w:t>
      </w:r>
    </w:p>
    <w:p w14:paraId="62C64A14"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 xml:space="preserve">A </w:t>
      </w:r>
      <w:proofErr w:type="spellStart"/>
      <w:r w:rsidRPr="00034368">
        <w:rPr>
          <w:rFonts w:ascii="Times New Roman" w:hAnsi="Times New Roman" w:cs="Times New Roman"/>
          <w:sz w:val="24"/>
          <w:szCs w:val="24"/>
        </w:rPr>
        <w:t>higher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maximum</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electron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energy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enables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treatment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a </w:t>
      </w:r>
      <w:proofErr w:type="spellStart"/>
      <w:r w:rsidRPr="00034368">
        <w:rPr>
          <w:rFonts w:ascii="Times New Roman" w:hAnsi="Times New Roman" w:cs="Times New Roman"/>
          <w:sz w:val="24"/>
          <w:szCs w:val="24"/>
        </w:rPr>
        <w:t>wider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range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superficial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intermediate-depth</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tumors</w:t>
      </w:r>
      <w:proofErr w:type="spellEnd"/>
      <w:r w:rsidRPr="00034368">
        <w:rPr>
          <w:rFonts w:ascii="Times New Roman" w:hAnsi="Times New Roman" w:cs="Times New Roman"/>
          <w:sz w:val="24"/>
          <w:szCs w:val="24"/>
        </w:rPr>
        <w:t xml:space="preserve">. Electron </w:t>
      </w:r>
      <w:proofErr w:type="spellStart"/>
      <w:r w:rsidRPr="00034368">
        <w:rPr>
          <w:rFonts w:ascii="Times New Roman" w:hAnsi="Times New Roman" w:cs="Times New Roman"/>
          <w:sz w:val="24"/>
          <w:szCs w:val="24"/>
        </w:rPr>
        <w:t>therapy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essential</w:t>
      </w:r>
      <w:proofErr w:type="spellEnd"/>
      <w:r w:rsidRPr="00034368">
        <w:rPr>
          <w:rFonts w:ascii="Times New Roman" w:hAnsi="Times New Roman" w:cs="Times New Roman"/>
          <w:sz w:val="24"/>
          <w:szCs w:val="24"/>
        </w:rPr>
        <w:t xml:space="preserve"> for </w:t>
      </w:r>
      <w:proofErr w:type="spellStart"/>
      <w:r w:rsidRPr="00034368">
        <w:rPr>
          <w:rFonts w:ascii="Times New Roman" w:hAnsi="Times New Roman" w:cs="Times New Roman"/>
          <w:sz w:val="24"/>
          <w:szCs w:val="24"/>
        </w:rPr>
        <w:t>certain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indications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skin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tumors</w:t>
      </w:r>
      <w:proofErr w:type="spellEnd"/>
      <w:r w:rsidRPr="00034368">
        <w:rPr>
          <w:rFonts w:ascii="Times New Roman" w:hAnsi="Times New Roman" w:cs="Times New Roman"/>
          <w:sz w:val="24"/>
          <w:szCs w:val="24"/>
        </w:rPr>
        <w:t xml:space="preserve">, post-operative </w:t>
      </w:r>
      <w:proofErr w:type="spellStart"/>
      <w:r w:rsidRPr="00034368">
        <w:rPr>
          <w:rFonts w:ascii="Times New Roman" w:hAnsi="Times New Roman" w:cs="Times New Roman"/>
          <w:sz w:val="24"/>
          <w:szCs w:val="24"/>
        </w:rPr>
        <w:t>treatments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and</w:t>
      </w:r>
      <w:proofErr w:type="spellEnd"/>
      <w:r w:rsidRPr="00034368">
        <w:rPr>
          <w:rFonts w:ascii="Times New Roman" w:hAnsi="Times New Roman" w:cs="Times New Roman"/>
          <w:sz w:val="24"/>
          <w:szCs w:val="24"/>
        </w:rPr>
        <w:t xml:space="preserve"> a </w:t>
      </w:r>
      <w:proofErr w:type="spellStart"/>
      <w:r w:rsidRPr="00034368">
        <w:rPr>
          <w:rFonts w:ascii="Times New Roman" w:hAnsi="Times New Roman" w:cs="Times New Roman"/>
          <w:sz w:val="24"/>
          <w:szCs w:val="24"/>
        </w:rPr>
        <w:t>broader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energy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range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increases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clinical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applicability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system </w:t>
      </w:r>
      <w:proofErr w:type="spellStart"/>
      <w:r w:rsidRPr="00034368">
        <w:rPr>
          <w:rFonts w:ascii="Times New Roman" w:hAnsi="Times New Roman" w:cs="Times New Roman"/>
          <w:sz w:val="24"/>
          <w:szCs w:val="24"/>
        </w:rPr>
        <w:t>without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need</w:t>
      </w:r>
      <w:proofErr w:type="spellEnd"/>
      <w:r w:rsidRPr="00034368">
        <w:rPr>
          <w:rFonts w:ascii="Times New Roman" w:hAnsi="Times New Roman" w:cs="Times New Roman"/>
          <w:sz w:val="24"/>
          <w:szCs w:val="24"/>
        </w:rPr>
        <w:t xml:space="preserve"> for </w:t>
      </w:r>
      <w:proofErr w:type="spellStart"/>
      <w:r w:rsidRPr="00034368">
        <w:rPr>
          <w:rFonts w:ascii="Times New Roman" w:hAnsi="Times New Roman" w:cs="Times New Roman"/>
          <w:sz w:val="24"/>
          <w:szCs w:val="24"/>
        </w:rPr>
        <w:t>additional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equipment</w:t>
      </w:r>
      <w:proofErr w:type="spellEnd"/>
      <w:r w:rsidRPr="00034368">
        <w:rPr>
          <w:rFonts w:ascii="Times New Roman" w:hAnsi="Times New Roman" w:cs="Times New Roman"/>
          <w:sz w:val="24"/>
          <w:szCs w:val="24"/>
        </w:rPr>
        <w:t>.</w:t>
      </w:r>
    </w:p>
    <w:p w14:paraId="6C14D2EE" w14:textId="77777777"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 xml:space="preserve">S. </w:t>
      </w:r>
      <w:proofErr w:type="spellStart"/>
      <w:r w:rsidRPr="00034368">
        <w:rPr>
          <w:rFonts w:ascii="Times New Roman" w:hAnsi="Times New Roman" w:cs="Times New Roman"/>
          <w:sz w:val="24"/>
          <w:szCs w:val="24"/>
        </w:rPr>
        <w:t>Special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low-enerey</w:t>
      </w:r>
      <w:proofErr w:type="spellEnd"/>
      <w:r w:rsidRPr="00034368">
        <w:rPr>
          <w:rFonts w:ascii="Times New Roman" w:hAnsi="Times New Roman" w:cs="Times New Roman"/>
          <w:sz w:val="24"/>
          <w:szCs w:val="24"/>
        </w:rPr>
        <w:t xml:space="preserve"> 2.5 MV </w:t>
      </w:r>
      <w:proofErr w:type="spellStart"/>
      <w:r w:rsidRPr="00034368">
        <w:rPr>
          <w:rFonts w:ascii="Times New Roman" w:hAnsi="Times New Roman" w:cs="Times New Roman"/>
          <w:sz w:val="24"/>
          <w:szCs w:val="24"/>
        </w:rPr>
        <w:t>imaging</w:t>
      </w:r>
      <w:proofErr w:type="spellEnd"/>
    </w:p>
    <w:p w14:paraId="0962A105" w14:textId="75ECE35A" w:rsidR="00034368" w:rsidRPr="00034368" w:rsidRDefault="00034368" w:rsidP="00034368">
      <w:pPr>
        <w:rPr>
          <w:rFonts w:ascii="Times New Roman" w:hAnsi="Times New Roman" w:cs="Times New Roman"/>
          <w:sz w:val="24"/>
          <w:szCs w:val="24"/>
        </w:rPr>
      </w:pPr>
      <w:r w:rsidRPr="00034368">
        <w:rPr>
          <w:rFonts w:ascii="Times New Roman" w:hAnsi="Times New Roman" w:cs="Times New Roman"/>
          <w:sz w:val="24"/>
          <w:szCs w:val="24"/>
        </w:rPr>
        <w:t xml:space="preserve">2.5 MV </w:t>
      </w:r>
      <w:proofErr w:type="spellStart"/>
      <w:r w:rsidRPr="00034368">
        <w:rPr>
          <w:rFonts w:ascii="Times New Roman" w:hAnsi="Times New Roman" w:cs="Times New Roman"/>
          <w:sz w:val="24"/>
          <w:szCs w:val="24"/>
        </w:rPr>
        <w:t>imaging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provides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improved</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image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quality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compared</w:t>
      </w:r>
      <w:proofErr w:type="spellEnd"/>
      <w:r w:rsidRPr="00034368">
        <w:rPr>
          <w:rFonts w:ascii="Times New Roman" w:hAnsi="Times New Roman" w:cs="Times New Roman"/>
          <w:sz w:val="24"/>
          <w:szCs w:val="24"/>
        </w:rPr>
        <w:t xml:space="preserve"> to standard MV </w:t>
      </w:r>
      <w:proofErr w:type="spellStart"/>
      <w:r w:rsidRPr="00034368">
        <w:rPr>
          <w:rFonts w:ascii="Times New Roman" w:hAnsi="Times New Roman" w:cs="Times New Roman"/>
          <w:sz w:val="24"/>
          <w:szCs w:val="24"/>
        </w:rPr>
        <w:t>imaging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particularly</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presence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metal </w:t>
      </w:r>
      <w:proofErr w:type="spellStart"/>
      <w:r w:rsidRPr="00034368">
        <w:rPr>
          <w:rFonts w:ascii="Times New Roman" w:hAnsi="Times New Roman" w:cs="Times New Roman"/>
          <w:sz w:val="24"/>
          <w:szCs w:val="24"/>
        </w:rPr>
        <w:t>implants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or</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situations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where</w:t>
      </w:r>
      <w:proofErr w:type="spellEnd"/>
      <w:r w:rsidRPr="00034368">
        <w:rPr>
          <w:rFonts w:ascii="Times New Roman" w:hAnsi="Times New Roman" w:cs="Times New Roman"/>
          <w:sz w:val="24"/>
          <w:szCs w:val="24"/>
        </w:rPr>
        <w:t xml:space="preserve"> kV </w:t>
      </w:r>
      <w:proofErr w:type="spellStart"/>
      <w:r w:rsidRPr="00034368">
        <w:rPr>
          <w:rFonts w:ascii="Times New Roman" w:hAnsi="Times New Roman" w:cs="Times New Roman"/>
          <w:sz w:val="24"/>
          <w:szCs w:val="24"/>
        </w:rPr>
        <w:t>imaging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not</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optimal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This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ensures</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reliable</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verification</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of</w:t>
      </w:r>
      <w:proofErr w:type="spellEnd"/>
      <w:r w:rsidRPr="00034368">
        <w:rPr>
          <w:rFonts w:ascii="Times New Roman" w:hAnsi="Times New Roman" w:cs="Times New Roman"/>
          <w:sz w:val="24"/>
          <w:szCs w:val="24"/>
        </w:rPr>
        <w:t xml:space="preserve"> tumor </w:t>
      </w:r>
      <w:proofErr w:type="spellStart"/>
      <w:r w:rsidRPr="00034368">
        <w:rPr>
          <w:rFonts w:ascii="Times New Roman" w:hAnsi="Times New Roman" w:cs="Times New Roman"/>
          <w:sz w:val="24"/>
          <w:szCs w:val="24"/>
        </w:rPr>
        <w:t>positioning</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in</w:t>
      </w:r>
      <w:proofErr w:type="spellEnd"/>
      <w:r w:rsidRPr="00034368">
        <w:rPr>
          <w:rFonts w:ascii="Times New Roman" w:hAnsi="Times New Roman" w:cs="Times New Roman"/>
          <w:sz w:val="24"/>
          <w:szCs w:val="24"/>
        </w:rPr>
        <w:t xml:space="preserve"> complex </w:t>
      </w:r>
      <w:proofErr w:type="spellStart"/>
      <w:r w:rsidRPr="00034368">
        <w:rPr>
          <w:rFonts w:ascii="Times New Roman" w:hAnsi="Times New Roman" w:cs="Times New Roman"/>
          <w:sz w:val="24"/>
          <w:szCs w:val="24"/>
        </w:rPr>
        <w:t>clinical</w:t>
      </w:r>
      <w:proofErr w:type="spellEnd"/>
      <w:r w:rsidRPr="00034368">
        <w:rPr>
          <w:rFonts w:ascii="Times New Roman" w:hAnsi="Times New Roman" w:cs="Times New Roman"/>
          <w:sz w:val="24"/>
          <w:szCs w:val="24"/>
        </w:rPr>
        <w:t xml:space="preserve"> </w:t>
      </w:r>
      <w:proofErr w:type="spellStart"/>
      <w:r w:rsidRPr="00034368">
        <w:rPr>
          <w:rFonts w:ascii="Times New Roman" w:hAnsi="Times New Roman" w:cs="Times New Roman"/>
          <w:sz w:val="24"/>
          <w:szCs w:val="24"/>
        </w:rPr>
        <w:t>cases</w:t>
      </w:r>
      <w:proofErr w:type="spellEnd"/>
      <w:r w:rsidRPr="00034368">
        <w:rPr>
          <w:rFonts w:ascii="Times New Roman" w:hAnsi="Times New Roman" w:cs="Times New Roman"/>
          <w:sz w:val="24"/>
          <w:szCs w:val="24"/>
        </w:rPr>
        <w:t>.</w:t>
      </w:r>
    </w:p>
    <w:p w14:paraId="454CE5FF" w14:textId="77777777" w:rsidR="00034368" w:rsidRPr="00034368" w:rsidRDefault="00034368" w:rsidP="00034368">
      <w:pPr>
        <w:numPr>
          <w:ilvl w:val="0"/>
          <w:numId w:val="11"/>
        </w:numPr>
        <w:rPr>
          <w:rFonts w:ascii="Times New Roman" w:hAnsi="Times New Roman" w:cs="Times New Roman"/>
          <w:u w:val="single"/>
          <w:lang w:val="en-US"/>
        </w:rPr>
      </w:pPr>
      <w:r w:rsidRPr="00034368">
        <w:rPr>
          <w:rFonts w:ascii="Times New Roman" w:hAnsi="Times New Roman" w:cs="Times New Roman"/>
          <w:u w:val="single"/>
          <w:lang w:val="en-US"/>
        </w:rPr>
        <w:t>Detectors resolution &amp; active area</w:t>
      </w:r>
    </w:p>
    <w:p w14:paraId="322042D3"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MV resolution</w:t>
      </w:r>
    </w:p>
    <w:p w14:paraId="1AB074AB"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MV active area</w:t>
      </w:r>
    </w:p>
    <w:p w14:paraId="7E7879B1"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kV resolution</w:t>
      </w:r>
    </w:p>
    <w:p w14:paraId="6EE176A1"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kV active area</w:t>
      </w:r>
    </w:p>
    <w:p w14:paraId="5A90FE17" w14:textId="77777777" w:rsidR="00034368" w:rsidRPr="00034368" w:rsidRDefault="00034368" w:rsidP="00034368">
      <w:pPr>
        <w:rPr>
          <w:rFonts w:ascii="Times New Roman" w:hAnsi="Times New Roman" w:cs="Times New Roman"/>
          <w:lang w:val="en-US"/>
        </w:rPr>
      </w:pPr>
      <w:r w:rsidRPr="00034368">
        <w:rPr>
          <w:rFonts w:ascii="Times New Roman" w:hAnsi="Times New Roman" w:cs="Times New Roman"/>
          <w:lang w:val="en-US"/>
        </w:rPr>
        <w:t>The high resolution of the detector and the corresponding active surface are crucial for precise verification of the position of the patient and the tumor. Higher resolution detectors provide more detailed and sharper images, which improves alignment accuracy and reduces the risk of dose delivery errors. The larger active surface enables coverage of a wider field without the need for multiple recordings, which shortens the duration of the treatment and increases the efficiency of the workflow.</w:t>
      </w:r>
    </w:p>
    <w:p w14:paraId="07709F16" w14:textId="77777777" w:rsidR="00034368" w:rsidRPr="00034368" w:rsidRDefault="00034368" w:rsidP="00034368">
      <w:pPr>
        <w:numPr>
          <w:ilvl w:val="0"/>
          <w:numId w:val="11"/>
        </w:numPr>
        <w:rPr>
          <w:rFonts w:ascii="Times New Roman" w:hAnsi="Times New Roman" w:cs="Times New Roman"/>
          <w:u w:val="single"/>
          <w:lang w:val="en-US"/>
        </w:rPr>
      </w:pPr>
      <w:r w:rsidRPr="00034368">
        <w:rPr>
          <w:rFonts w:ascii="Times New Roman" w:hAnsi="Times New Roman" w:cs="Times New Roman"/>
          <w:u w:val="single"/>
          <w:lang w:val="en-US"/>
        </w:rPr>
        <w:t xml:space="preserve"> Detector </w:t>
      </w:r>
      <w:proofErr w:type="spellStart"/>
      <w:r w:rsidRPr="00034368">
        <w:rPr>
          <w:rFonts w:ascii="Times New Roman" w:hAnsi="Times New Roman" w:cs="Times New Roman"/>
          <w:u w:val="single"/>
          <w:lang w:val="en-US"/>
        </w:rPr>
        <w:t>positionine</w:t>
      </w:r>
      <w:proofErr w:type="spellEnd"/>
      <w:r w:rsidRPr="00034368">
        <w:rPr>
          <w:rFonts w:ascii="Times New Roman" w:hAnsi="Times New Roman" w:cs="Times New Roman"/>
          <w:u w:val="single"/>
          <w:lang w:val="en-US"/>
        </w:rPr>
        <w:t xml:space="preserve"> range</w:t>
      </w:r>
    </w:p>
    <w:p w14:paraId="0693C398"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lastRenderedPageBreak/>
        <w:t>MV vertical</w:t>
      </w:r>
    </w:p>
    <w:p w14:paraId="6DC36553"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kV vertical</w:t>
      </w:r>
    </w:p>
    <w:p w14:paraId="7C130973"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MV lateral</w:t>
      </w:r>
    </w:p>
    <w:p w14:paraId="015E7AFD"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kV lateral</w:t>
      </w:r>
    </w:p>
    <w:p w14:paraId="20A0F947"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 xml:space="preserve">MV </w:t>
      </w:r>
      <w:proofErr w:type="spellStart"/>
      <w:proofErr w:type="gramStart"/>
      <w:r w:rsidRPr="00034368">
        <w:rPr>
          <w:rFonts w:ascii="Times New Roman" w:hAnsi="Times New Roman" w:cs="Times New Roman"/>
          <w:lang w:val="en-US"/>
        </w:rPr>
        <w:t>longitudina</w:t>
      </w:r>
      <w:proofErr w:type="spellEnd"/>
      <w:r w:rsidRPr="00034368">
        <w:rPr>
          <w:rFonts w:ascii="Times New Roman" w:hAnsi="Times New Roman" w:cs="Times New Roman"/>
          <w:lang w:val="en-US"/>
        </w:rPr>
        <w:t>[</w:t>
      </w:r>
      <w:proofErr w:type="gramEnd"/>
    </w:p>
    <w:p w14:paraId="5A87E991" w14:textId="77777777" w:rsidR="00034368" w:rsidRPr="00034368" w:rsidRDefault="00034368" w:rsidP="00034368">
      <w:pPr>
        <w:numPr>
          <w:ilvl w:val="1"/>
          <w:numId w:val="11"/>
        </w:numPr>
        <w:rPr>
          <w:rFonts w:ascii="Times New Roman" w:hAnsi="Times New Roman" w:cs="Times New Roman"/>
          <w:lang w:val="en-US"/>
        </w:rPr>
      </w:pPr>
      <w:r w:rsidRPr="00034368">
        <w:rPr>
          <w:rFonts w:ascii="Times New Roman" w:hAnsi="Times New Roman" w:cs="Times New Roman"/>
          <w:lang w:val="en-US"/>
        </w:rPr>
        <w:t>kV longitudinal</w:t>
      </w:r>
    </w:p>
    <w:p w14:paraId="2B183DAD" w14:textId="77777777" w:rsidR="00034368" w:rsidRPr="00034368" w:rsidRDefault="00034368" w:rsidP="00034368">
      <w:pPr>
        <w:rPr>
          <w:rFonts w:ascii="Times New Roman" w:hAnsi="Times New Roman" w:cs="Times New Roman"/>
          <w:b/>
          <w:bCs/>
          <w:lang w:val="en-US"/>
        </w:rPr>
      </w:pPr>
      <w:r w:rsidRPr="00034368">
        <w:rPr>
          <w:rFonts w:ascii="Times New Roman" w:hAnsi="Times New Roman" w:cs="Times New Roman"/>
          <w:lang w:val="en-US"/>
        </w:rPr>
        <w:t xml:space="preserve">A wide imaging system positioning range allows image acquisition from multiple angles and positions, which is essential for accurate verification in complex treatments (e.g., non- coplanar beam arrangements). This increases system flexibility and reduces limitations in treatment planning and </w:t>
      </w:r>
      <w:r w:rsidRPr="00034368">
        <w:rPr>
          <w:rFonts w:ascii="Times New Roman" w:hAnsi="Times New Roman" w:cs="Times New Roman"/>
          <w:b/>
          <w:bCs/>
          <w:lang w:val="en-US"/>
        </w:rPr>
        <w:t>delivery.</w:t>
      </w:r>
    </w:p>
    <w:p w14:paraId="5C02D77C" w14:textId="77777777" w:rsidR="00034368" w:rsidRPr="00034368" w:rsidRDefault="00034368" w:rsidP="00034368">
      <w:pPr>
        <w:numPr>
          <w:ilvl w:val="0"/>
          <w:numId w:val="11"/>
        </w:numPr>
        <w:rPr>
          <w:rFonts w:ascii="Times New Roman" w:hAnsi="Times New Roman" w:cs="Times New Roman"/>
          <w:b/>
          <w:bCs/>
          <w:u w:val="single"/>
          <w:lang w:val="en-US"/>
        </w:rPr>
      </w:pPr>
      <w:r w:rsidRPr="00034368">
        <w:rPr>
          <w:rFonts w:ascii="Times New Roman" w:hAnsi="Times New Roman" w:cs="Times New Roman"/>
          <w:b/>
          <w:bCs/>
          <w:u w:val="single"/>
          <w:lang w:val="en-US"/>
        </w:rPr>
        <w:t xml:space="preserve"> Remote motorized extend/retract from the control </w:t>
      </w:r>
      <w:proofErr w:type="spellStart"/>
      <w:r w:rsidRPr="00034368">
        <w:rPr>
          <w:rFonts w:ascii="Times New Roman" w:hAnsi="Times New Roman" w:cs="Times New Roman"/>
          <w:b/>
          <w:bCs/>
          <w:u w:val="single"/>
          <w:lang w:val="en-US"/>
        </w:rPr>
        <w:t>r•em</w:t>
      </w:r>
      <w:proofErr w:type="spellEnd"/>
      <w:r w:rsidRPr="00034368">
        <w:rPr>
          <w:rFonts w:ascii="Times New Roman" w:hAnsi="Times New Roman" w:cs="Times New Roman"/>
          <w:b/>
          <w:bCs/>
          <w:u w:val="single"/>
          <w:lang w:val="en-US"/>
        </w:rPr>
        <w:t xml:space="preserve"> console</w:t>
      </w:r>
    </w:p>
    <w:p w14:paraId="74118E61" w14:textId="77777777" w:rsidR="00034368" w:rsidRPr="00034368" w:rsidRDefault="00034368" w:rsidP="00034368">
      <w:pPr>
        <w:rPr>
          <w:rFonts w:ascii="Times New Roman" w:hAnsi="Times New Roman" w:cs="Times New Roman"/>
          <w:lang w:val="en-US"/>
        </w:rPr>
      </w:pPr>
      <w:r w:rsidRPr="00034368">
        <w:rPr>
          <w:rFonts w:ascii="Times New Roman" w:hAnsi="Times New Roman" w:cs="Times New Roman"/>
          <w:lang w:val="en-US"/>
        </w:rPr>
        <w:t>The ability to remotely control system components from the control room increases staff safety by reducing the need to enter the treatment room and accelerates workflow. This directly contributes to reduced time between treatments and improved overall clinic efficiency.</w:t>
      </w:r>
    </w:p>
    <w:p w14:paraId="26D164EB" w14:textId="77777777" w:rsidR="00034368" w:rsidRPr="00034368" w:rsidRDefault="00034368" w:rsidP="00034368">
      <w:pPr>
        <w:numPr>
          <w:ilvl w:val="0"/>
          <w:numId w:val="12"/>
        </w:numPr>
        <w:rPr>
          <w:rFonts w:ascii="Times New Roman" w:hAnsi="Times New Roman" w:cs="Times New Roman"/>
          <w:u w:val="single"/>
          <w:lang w:val="en-US"/>
        </w:rPr>
      </w:pPr>
      <w:r w:rsidRPr="00034368">
        <w:rPr>
          <w:rFonts w:ascii="Times New Roman" w:hAnsi="Times New Roman" w:cs="Times New Roman"/>
          <w:u w:val="single"/>
          <w:lang w:val="en-US"/>
        </w:rPr>
        <w:t xml:space="preserve">Intra-treatment kV + </w:t>
      </w:r>
      <w:proofErr w:type="spellStart"/>
      <w:r w:rsidRPr="00034368">
        <w:rPr>
          <w:rFonts w:ascii="Times New Roman" w:hAnsi="Times New Roman" w:cs="Times New Roman"/>
          <w:u w:val="single"/>
          <w:lang w:val="en-US"/>
        </w:rPr>
        <w:t>gatine</w:t>
      </w:r>
      <w:proofErr w:type="spellEnd"/>
      <w:r w:rsidRPr="00034368">
        <w:rPr>
          <w:rFonts w:ascii="Times New Roman" w:hAnsi="Times New Roman" w:cs="Times New Roman"/>
          <w:u w:val="single"/>
          <w:lang w:val="en-US"/>
        </w:rPr>
        <w:t xml:space="preserve"> + auto beam off</w:t>
      </w:r>
    </w:p>
    <w:p w14:paraId="4A194451" w14:textId="77777777" w:rsidR="00034368" w:rsidRPr="00034368" w:rsidRDefault="00034368" w:rsidP="00034368">
      <w:pPr>
        <w:rPr>
          <w:rFonts w:ascii="Times New Roman" w:hAnsi="Times New Roman" w:cs="Times New Roman"/>
          <w:lang w:val="en-US"/>
        </w:rPr>
      </w:pPr>
      <w:r w:rsidRPr="00034368">
        <w:rPr>
          <w:rFonts w:ascii="Times New Roman" w:hAnsi="Times New Roman" w:cs="Times New Roman"/>
          <w:lang w:val="en-US"/>
        </w:rPr>
        <w:t>This combination enables real-time tumor tracking during treatment and automated control of radiation delivery. Gating technology synchronizes radiation with patient motion (e.g., breathing), while the automatic beam-off function prevents incorrect dose delivery in case of tumor displacement. This is essential for treating moving tumors and significantly improves treatment precision and safety.</w:t>
      </w:r>
    </w:p>
    <w:p w14:paraId="465EB310" w14:textId="77777777" w:rsidR="00034368" w:rsidRPr="00034368" w:rsidRDefault="00034368" w:rsidP="00034368">
      <w:pPr>
        <w:rPr>
          <w:rFonts w:ascii="Times New Roman" w:hAnsi="Times New Roman" w:cs="Times New Roman"/>
          <w:lang w:val="en-US"/>
        </w:rPr>
      </w:pPr>
    </w:p>
    <w:p w14:paraId="3A084C46" w14:textId="77777777" w:rsidR="00034368" w:rsidRPr="00034368" w:rsidRDefault="00034368" w:rsidP="00034368">
      <w:pPr>
        <w:rPr>
          <w:rFonts w:ascii="Times New Roman" w:hAnsi="Times New Roman" w:cs="Times New Roman"/>
          <w:lang w:val="en-US"/>
        </w:rPr>
      </w:pPr>
      <w:r w:rsidRPr="00034368">
        <w:rPr>
          <w:rFonts w:ascii="Times New Roman" w:hAnsi="Times New Roman" w:cs="Times New Roman"/>
          <w:b/>
          <w:lang w:val="en-US"/>
        </w:rPr>
        <w:t xml:space="preserve">By including these criteria, the committee ensures </w:t>
      </w:r>
      <w:r w:rsidRPr="00034368">
        <w:rPr>
          <w:rFonts w:ascii="Times New Roman" w:hAnsi="Times New Roman" w:cs="Times New Roman"/>
          <w:lang w:val="en-US"/>
        </w:rPr>
        <w:t xml:space="preserve">that the purchased equipment </w:t>
      </w:r>
      <w:r w:rsidRPr="00034368">
        <w:rPr>
          <w:rFonts w:ascii="Times New Roman" w:hAnsi="Times New Roman" w:cs="Times New Roman"/>
          <w:b/>
          <w:lang w:val="en-US"/>
        </w:rPr>
        <w:t xml:space="preserve">provides maximum clinical value, long-term sustainability of the investment, and the </w:t>
      </w:r>
      <w:r w:rsidRPr="00034368">
        <w:rPr>
          <w:rFonts w:ascii="Times New Roman" w:hAnsi="Times New Roman" w:cs="Times New Roman"/>
          <w:lang w:val="en-US"/>
        </w:rPr>
        <w:t>highest level of patient safety.</w:t>
      </w:r>
    </w:p>
    <w:p w14:paraId="6B62DCA3" w14:textId="77777777" w:rsidR="00034368" w:rsidRPr="00034368" w:rsidRDefault="00034368" w:rsidP="00034368">
      <w:pPr>
        <w:rPr>
          <w:rFonts w:ascii="Times New Roman" w:hAnsi="Times New Roman" w:cs="Times New Roman"/>
          <w:lang w:val="en-US"/>
        </w:rPr>
      </w:pPr>
    </w:p>
    <w:p w14:paraId="2074F032" w14:textId="77777777" w:rsidR="009F2115" w:rsidRPr="009F2115" w:rsidRDefault="009F2115" w:rsidP="009F2115">
      <w:pPr>
        <w:rPr>
          <w:rFonts w:ascii="Times New Roman" w:hAnsi="Times New Roman" w:cs="Times New Roman"/>
          <w:i/>
          <w:iCs/>
          <w:lang w:val="hr-BA"/>
        </w:rPr>
      </w:pPr>
      <w:proofErr w:type="spellStart"/>
      <w:r w:rsidRPr="009F2115">
        <w:rPr>
          <w:rFonts w:ascii="Times New Roman" w:hAnsi="Times New Roman" w:cs="Times New Roman"/>
          <w:b/>
          <w:bCs/>
          <w:i/>
          <w:iCs/>
          <w:lang w:val="hr-BA"/>
        </w:rPr>
        <w:t>Answer</w:t>
      </w:r>
      <w:proofErr w:type="spellEnd"/>
      <w:r w:rsidRPr="009F2115">
        <w:rPr>
          <w:rFonts w:ascii="Times New Roman" w:hAnsi="Times New Roman" w:cs="Times New Roman"/>
          <w:i/>
          <w:iCs/>
          <w:lang w:val="hr-BA"/>
        </w:rPr>
        <w:t xml:space="preserve">: </w:t>
      </w:r>
    </w:p>
    <w:p w14:paraId="101A9EA5" w14:textId="77777777" w:rsidR="009F2115" w:rsidRPr="009F2115" w:rsidRDefault="009F2115" w:rsidP="009F2115">
      <w:pPr>
        <w:rPr>
          <w:rFonts w:ascii="Times New Roman" w:hAnsi="Times New Roman" w:cs="Times New Roman"/>
          <w:i/>
          <w:iCs/>
        </w:rPr>
      </w:pPr>
      <w:proofErr w:type="spellStart"/>
      <w:r w:rsidRPr="009F2115">
        <w:rPr>
          <w:rFonts w:ascii="Times New Roman" w:hAnsi="Times New Roman" w:cs="Times New Roman"/>
          <w:i/>
          <w:iCs/>
        </w:rPr>
        <w:t>We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acknowledge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request</w:t>
      </w:r>
      <w:proofErr w:type="spellEnd"/>
      <w:r w:rsidRPr="009F2115">
        <w:rPr>
          <w:rFonts w:ascii="Times New Roman" w:hAnsi="Times New Roman" w:cs="Times New Roman"/>
          <w:i/>
          <w:iCs/>
        </w:rPr>
        <w:t xml:space="preserve"> to </w:t>
      </w:r>
      <w:proofErr w:type="spellStart"/>
      <w:r w:rsidRPr="009F2115">
        <w:rPr>
          <w:rFonts w:ascii="Times New Roman" w:hAnsi="Times New Roman" w:cs="Times New Roman"/>
          <w:i/>
          <w:iCs/>
        </w:rPr>
        <w:t>modify</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Technical</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Specifications</w:t>
      </w:r>
      <w:proofErr w:type="spellEnd"/>
      <w:r w:rsidRPr="009F2115">
        <w:rPr>
          <w:rFonts w:ascii="Times New Roman" w:hAnsi="Times New Roman" w:cs="Times New Roman"/>
          <w:i/>
          <w:iCs/>
        </w:rPr>
        <w:t xml:space="preserve"> (TS) </w:t>
      </w:r>
      <w:proofErr w:type="spellStart"/>
      <w:r w:rsidRPr="009F2115">
        <w:rPr>
          <w:rFonts w:ascii="Times New Roman" w:hAnsi="Times New Roman" w:cs="Times New Roman"/>
          <w:i/>
          <w:iCs/>
        </w:rPr>
        <w:t>and</w:t>
      </w:r>
      <w:proofErr w:type="spellEnd"/>
      <w:r w:rsidRPr="009F2115">
        <w:rPr>
          <w:rFonts w:ascii="Times New Roman" w:hAnsi="Times New Roman" w:cs="Times New Roman"/>
          <w:i/>
          <w:iCs/>
        </w:rPr>
        <w:t>/</w:t>
      </w:r>
      <w:proofErr w:type="spellStart"/>
      <w:r w:rsidRPr="009F2115">
        <w:rPr>
          <w:rFonts w:ascii="Times New Roman" w:hAnsi="Times New Roman" w:cs="Times New Roman"/>
          <w:i/>
          <w:iCs/>
        </w:rPr>
        <w:t>or</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other</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parts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of</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tender </w:t>
      </w:r>
      <w:proofErr w:type="spellStart"/>
      <w:r w:rsidRPr="009F2115">
        <w:rPr>
          <w:rFonts w:ascii="Times New Roman" w:hAnsi="Times New Roman" w:cs="Times New Roman"/>
          <w:i/>
          <w:iCs/>
        </w:rPr>
        <w:t>documentation</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However</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we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cannot</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accept</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proposed</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changes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because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current</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documentation</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already</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ensures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full</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compliance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with</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principles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of</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equal</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treatment</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non-discrimination</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and</w:t>
      </w:r>
      <w:proofErr w:type="spellEnd"/>
      <w:r w:rsidRPr="009F2115">
        <w:rPr>
          <w:rFonts w:ascii="Times New Roman" w:hAnsi="Times New Roman" w:cs="Times New Roman"/>
          <w:i/>
          <w:iCs/>
        </w:rPr>
        <w:t xml:space="preserve"> fair </w:t>
      </w:r>
      <w:proofErr w:type="spellStart"/>
      <w:r w:rsidRPr="009F2115">
        <w:rPr>
          <w:rFonts w:ascii="Times New Roman" w:hAnsi="Times New Roman" w:cs="Times New Roman"/>
          <w:i/>
          <w:iCs/>
        </w:rPr>
        <w:t>competition</w:t>
      </w:r>
      <w:proofErr w:type="spellEnd"/>
      <w:r w:rsidRPr="009F2115">
        <w:rPr>
          <w:rFonts w:ascii="Times New Roman" w:hAnsi="Times New Roman" w:cs="Times New Roman"/>
          <w:i/>
          <w:iCs/>
        </w:rPr>
        <w:t>.</w:t>
      </w:r>
      <w:r w:rsidRPr="009F2115">
        <w:rPr>
          <w:rFonts w:ascii="Times New Roman" w:hAnsi="Times New Roman" w:cs="Times New Roman"/>
          <w:i/>
          <w:iCs/>
        </w:rPr>
        <w:br/>
      </w:r>
    </w:p>
    <w:p w14:paraId="6844E6E5" w14:textId="77777777" w:rsidR="009F2115" w:rsidRPr="009F2115" w:rsidRDefault="009F2115" w:rsidP="009F2115">
      <w:pPr>
        <w:rPr>
          <w:rFonts w:ascii="Times New Roman" w:hAnsi="Times New Roman" w:cs="Times New Roman"/>
          <w:i/>
          <w:iCs/>
        </w:rPr>
      </w:pP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Contracting</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Authority</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therefore</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confirms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that</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the</w:t>
      </w:r>
      <w:proofErr w:type="spellEnd"/>
      <w:r w:rsidRPr="009F2115">
        <w:rPr>
          <w:rFonts w:ascii="Times New Roman" w:hAnsi="Times New Roman" w:cs="Times New Roman"/>
          <w:i/>
          <w:iCs/>
        </w:rPr>
        <w:t xml:space="preserve"> tender </w:t>
      </w:r>
      <w:proofErr w:type="spellStart"/>
      <w:r w:rsidRPr="009F2115">
        <w:rPr>
          <w:rFonts w:ascii="Times New Roman" w:hAnsi="Times New Roman" w:cs="Times New Roman"/>
          <w:i/>
          <w:iCs/>
        </w:rPr>
        <w:t>documentation</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remains</w:t>
      </w:r>
      <w:proofErr w:type="spellEnd"/>
      <w:r w:rsidRPr="009F2115">
        <w:rPr>
          <w:rFonts w:ascii="Times New Roman" w:hAnsi="Times New Roman" w:cs="Times New Roman"/>
          <w:i/>
          <w:iCs/>
        </w:rPr>
        <w:t xml:space="preserve"> </w:t>
      </w:r>
      <w:proofErr w:type="spellStart"/>
      <w:r w:rsidRPr="009F2115">
        <w:rPr>
          <w:rFonts w:ascii="Times New Roman" w:hAnsi="Times New Roman" w:cs="Times New Roman"/>
          <w:i/>
          <w:iCs/>
        </w:rPr>
        <w:t>unchanged</w:t>
      </w:r>
      <w:proofErr w:type="spellEnd"/>
      <w:r w:rsidRPr="009F2115">
        <w:rPr>
          <w:rFonts w:ascii="Times New Roman" w:hAnsi="Times New Roman" w:cs="Times New Roman"/>
          <w:i/>
          <w:iCs/>
        </w:rPr>
        <w:t>.</w:t>
      </w:r>
    </w:p>
    <w:p w14:paraId="3C9D2885" w14:textId="77777777" w:rsidR="0086050D" w:rsidRPr="00034368" w:rsidRDefault="0086050D">
      <w:pPr>
        <w:rPr>
          <w:rFonts w:ascii="Times New Roman" w:hAnsi="Times New Roman" w:cs="Times New Roman"/>
        </w:rPr>
      </w:pPr>
    </w:p>
    <w:sectPr w:rsidR="0086050D" w:rsidRPr="0003436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715BE" w14:textId="77777777" w:rsidR="00D04210" w:rsidRDefault="00D04210" w:rsidP="002B2CE2">
      <w:pPr>
        <w:spacing w:after="0" w:line="240" w:lineRule="auto"/>
      </w:pPr>
      <w:r>
        <w:separator/>
      </w:r>
    </w:p>
  </w:endnote>
  <w:endnote w:type="continuationSeparator" w:id="0">
    <w:p w14:paraId="451A9326" w14:textId="77777777" w:rsidR="00D04210" w:rsidRDefault="00D04210" w:rsidP="002B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2DD5F" w14:textId="77777777" w:rsidR="00D04210" w:rsidRDefault="00D04210" w:rsidP="002B2CE2">
      <w:pPr>
        <w:spacing w:after="0" w:line="240" w:lineRule="auto"/>
      </w:pPr>
      <w:r>
        <w:separator/>
      </w:r>
    </w:p>
  </w:footnote>
  <w:footnote w:type="continuationSeparator" w:id="0">
    <w:p w14:paraId="173B88D6" w14:textId="77777777" w:rsidR="00D04210" w:rsidRDefault="00D04210" w:rsidP="002B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09E4" w14:textId="5303B72F" w:rsidR="002B2CE2" w:rsidRDefault="002B2CE2">
    <w:pPr>
      <w:pStyle w:val="Zaglavlje"/>
    </w:pPr>
    <w:r w:rsidRPr="002B2CE2">
      <w:rPr>
        <w:rFonts w:ascii="Arial" w:eastAsia="Times New Roman" w:hAnsi="Arial" w:cs="Times New Roman"/>
        <w:b/>
        <w:bCs/>
        <w:noProof/>
        <w:kern w:val="0"/>
        <w:sz w:val="20"/>
        <w:szCs w:val="20"/>
        <w14:ligatures w14:val="none"/>
      </w:rPr>
      <w:drawing>
        <wp:inline distT="0" distB="0" distL="0" distR="0" wp14:anchorId="50976562" wp14:editId="5B193C3D">
          <wp:extent cx="3608966" cy="647700"/>
          <wp:effectExtent l="0" t="0" r="0" b="0"/>
          <wp:docPr id="3438072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0686" cy="66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57D3"/>
    <w:multiLevelType w:val="hybridMultilevel"/>
    <w:tmpl w:val="2D9C378C"/>
    <w:lvl w:ilvl="0" w:tplc="60AAEC8C">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3306"/>
    <w:multiLevelType w:val="hybridMultilevel"/>
    <w:tmpl w:val="C7DE3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F48AA"/>
    <w:multiLevelType w:val="hybridMultilevel"/>
    <w:tmpl w:val="A0C674F8"/>
    <w:lvl w:ilvl="0" w:tplc="4C641F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4957"/>
    <w:multiLevelType w:val="hybridMultilevel"/>
    <w:tmpl w:val="A1887ED0"/>
    <w:lvl w:ilvl="0" w:tplc="D3446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63358"/>
    <w:multiLevelType w:val="hybridMultilevel"/>
    <w:tmpl w:val="C3FE98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774CB8"/>
    <w:multiLevelType w:val="hybridMultilevel"/>
    <w:tmpl w:val="D5B0649E"/>
    <w:lvl w:ilvl="0" w:tplc="F7BEDD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E74DC"/>
    <w:multiLevelType w:val="hybridMultilevel"/>
    <w:tmpl w:val="C3FE98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376F9D"/>
    <w:multiLevelType w:val="hybridMultilevel"/>
    <w:tmpl w:val="390AB880"/>
    <w:lvl w:ilvl="0" w:tplc="7B2EFB7E">
      <w:start w:val="1"/>
      <w:numFmt w:val="decimal"/>
      <w:lvlText w:val="%1."/>
      <w:lvlJc w:val="left"/>
      <w:pPr>
        <w:ind w:left="1242" w:hanging="366"/>
        <w:jc w:val="right"/>
      </w:pPr>
      <w:rPr>
        <w:rFonts w:hint="default"/>
        <w:spacing w:val="-1"/>
        <w:w w:val="99"/>
        <w:lang w:val="en-US" w:eastAsia="en-US" w:bidi="ar-SA"/>
      </w:rPr>
    </w:lvl>
    <w:lvl w:ilvl="1" w:tplc="D8748210">
      <w:numFmt w:val="bullet"/>
      <w:lvlText w:val="•"/>
      <w:lvlJc w:val="left"/>
      <w:pPr>
        <w:ind w:left="2150" w:hanging="366"/>
      </w:pPr>
      <w:rPr>
        <w:rFonts w:hint="default"/>
        <w:lang w:val="en-US" w:eastAsia="en-US" w:bidi="ar-SA"/>
      </w:rPr>
    </w:lvl>
    <w:lvl w:ilvl="2" w:tplc="3452ADD0">
      <w:numFmt w:val="bullet"/>
      <w:lvlText w:val="•"/>
      <w:lvlJc w:val="left"/>
      <w:pPr>
        <w:ind w:left="3061" w:hanging="366"/>
      </w:pPr>
      <w:rPr>
        <w:rFonts w:hint="default"/>
        <w:lang w:val="en-US" w:eastAsia="en-US" w:bidi="ar-SA"/>
      </w:rPr>
    </w:lvl>
    <w:lvl w:ilvl="3" w:tplc="891A355E">
      <w:numFmt w:val="bullet"/>
      <w:lvlText w:val="•"/>
      <w:lvlJc w:val="left"/>
      <w:pPr>
        <w:ind w:left="3971" w:hanging="366"/>
      </w:pPr>
      <w:rPr>
        <w:rFonts w:hint="default"/>
        <w:lang w:val="en-US" w:eastAsia="en-US" w:bidi="ar-SA"/>
      </w:rPr>
    </w:lvl>
    <w:lvl w:ilvl="4" w:tplc="B0AC3DE4">
      <w:numFmt w:val="bullet"/>
      <w:lvlText w:val="•"/>
      <w:lvlJc w:val="left"/>
      <w:pPr>
        <w:ind w:left="4882" w:hanging="366"/>
      </w:pPr>
      <w:rPr>
        <w:rFonts w:hint="default"/>
        <w:lang w:val="en-US" w:eastAsia="en-US" w:bidi="ar-SA"/>
      </w:rPr>
    </w:lvl>
    <w:lvl w:ilvl="5" w:tplc="B992AAB6">
      <w:numFmt w:val="bullet"/>
      <w:lvlText w:val="•"/>
      <w:lvlJc w:val="left"/>
      <w:pPr>
        <w:ind w:left="5793" w:hanging="366"/>
      </w:pPr>
      <w:rPr>
        <w:rFonts w:hint="default"/>
        <w:lang w:val="en-US" w:eastAsia="en-US" w:bidi="ar-SA"/>
      </w:rPr>
    </w:lvl>
    <w:lvl w:ilvl="6" w:tplc="BA2E21E0">
      <w:numFmt w:val="bullet"/>
      <w:lvlText w:val="•"/>
      <w:lvlJc w:val="left"/>
      <w:pPr>
        <w:ind w:left="6703" w:hanging="366"/>
      </w:pPr>
      <w:rPr>
        <w:rFonts w:hint="default"/>
        <w:lang w:val="en-US" w:eastAsia="en-US" w:bidi="ar-SA"/>
      </w:rPr>
    </w:lvl>
    <w:lvl w:ilvl="7" w:tplc="F366557E">
      <w:numFmt w:val="bullet"/>
      <w:lvlText w:val="•"/>
      <w:lvlJc w:val="left"/>
      <w:pPr>
        <w:ind w:left="7614" w:hanging="366"/>
      </w:pPr>
      <w:rPr>
        <w:rFonts w:hint="default"/>
        <w:lang w:val="en-US" w:eastAsia="en-US" w:bidi="ar-SA"/>
      </w:rPr>
    </w:lvl>
    <w:lvl w:ilvl="8" w:tplc="370E83F4">
      <w:numFmt w:val="bullet"/>
      <w:lvlText w:val="•"/>
      <w:lvlJc w:val="left"/>
      <w:pPr>
        <w:ind w:left="8524" w:hanging="366"/>
      </w:pPr>
      <w:rPr>
        <w:rFonts w:hint="default"/>
        <w:lang w:val="en-US" w:eastAsia="en-US" w:bidi="ar-SA"/>
      </w:rPr>
    </w:lvl>
  </w:abstractNum>
  <w:abstractNum w:abstractNumId="8" w15:restartNumberingAfterBreak="0">
    <w:nsid w:val="60C520E7"/>
    <w:multiLevelType w:val="hybridMultilevel"/>
    <w:tmpl w:val="54025620"/>
    <w:lvl w:ilvl="0" w:tplc="917608A0">
      <w:start w:val="6"/>
      <w:numFmt w:val="decimal"/>
      <w:lvlText w:val="%1."/>
      <w:lvlJc w:val="left"/>
      <w:pPr>
        <w:ind w:left="860" w:hanging="251"/>
        <w:jc w:val="left"/>
      </w:pPr>
      <w:rPr>
        <w:rFonts w:hint="default"/>
        <w:spacing w:val="-1"/>
        <w:w w:val="85"/>
        <w:u w:val="single" w:color="2F2F2F"/>
        <w:lang w:val="en-US" w:eastAsia="en-US" w:bidi="ar-SA"/>
      </w:rPr>
    </w:lvl>
    <w:lvl w:ilvl="1" w:tplc="3196CA58">
      <w:numFmt w:val="bullet"/>
      <w:lvlText w:val="•"/>
      <w:lvlJc w:val="left"/>
      <w:pPr>
        <w:ind w:left="1321" w:hanging="373"/>
      </w:pPr>
      <w:rPr>
        <w:rFonts w:ascii="Calibri" w:eastAsia="Calibri" w:hAnsi="Calibri" w:cs="Calibri" w:hint="default"/>
        <w:spacing w:val="0"/>
        <w:w w:val="98"/>
        <w:lang w:val="en-US" w:eastAsia="en-US" w:bidi="ar-SA"/>
      </w:rPr>
    </w:lvl>
    <w:lvl w:ilvl="2" w:tplc="05DE58C4">
      <w:numFmt w:val="bullet"/>
      <w:lvlText w:val="•"/>
      <w:lvlJc w:val="left"/>
      <w:pPr>
        <w:ind w:left="2322" w:hanging="373"/>
      </w:pPr>
      <w:rPr>
        <w:rFonts w:hint="default"/>
        <w:lang w:val="en-US" w:eastAsia="en-US" w:bidi="ar-SA"/>
      </w:rPr>
    </w:lvl>
    <w:lvl w:ilvl="3" w:tplc="D5F48EF2">
      <w:numFmt w:val="bullet"/>
      <w:lvlText w:val="•"/>
      <w:lvlJc w:val="left"/>
      <w:pPr>
        <w:ind w:left="3325" w:hanging="373"/>
      </w:pPr>
      <w:rPr>
        <w:rFonts w:hint="default"/>
        <w:lang w:val="en-US" w:eastAsia="en-US" w:bidi="ar-SA"/>
      </w:rPr>
    </w:lvl>
    <w:lvl w:ilvl="4" w:tplc="77A0C23C">
      <w:numFmt w:val="bullet"/>
      <w:lvlText w:val="•"/>
      <w:lvlJc w:val="left"/>
      <w:pPr>
        <w:ind w:left="4328" w:hanging="373"/>
      </w:pPr>
      <w:rPr>
        <w:rFonts w:hint="default"/>
        <w:lang w:val="en-US" w:eastAsia="en-US" w:bidi="ar-SA"/>
      </w:rPr>
    </w:lvl>
    <w:lvl w:ilvl="5" w:tplc="0E3A1CB4">
      <w:numFmt w:val="bullet"/>
      <w:lvlText w:val="•"/>
      <w:lvlJc w:val="left"/>
      <w:pPr>
        <w:ind w:left="5331" w:hanging="373"/>
      </w:pPr>
      <w:rPr>
        <w:rFonts w:hint="default"/>
        <w:lang w:val="en-US" w:eastAsia="en-US" w:bidi="ar-SA"/>
      </w:rPr>
    </w:lvl>
    <w:lvl w:ilvl="6" w:tplc="9F18E634">
      <w:numFmt w:val="bullet"/>
      <w:lvlText w:val="•"/>
      <w:lvlJc w:val="left"/>
      <w:pPr>
        <w:ind w:left="6334" w:hanging="373"/>
      </w:pPr>
      <w:rPr>
        <w:rFonts w:hint="default"/>
        <w:lang w:val="en-US" w:eastAsia="en-US" w:bidi="ar-SA"/>
      </w:rPr>
    </w:lvl>
    <w:lvl w:ilvl="7" w:tplc="D61C92A2">
      <w:numFmt w:val="bullet"/>
      <w:lvlText w:val="•"/>
      <w:lvlJc w:val="left"/>
      <w:pPr>
        <w:ind w:left="7337" w:hanging="373"/>
      </w:pPr>
      <w:rPr>
        <w:rFonts w:hint="default"/>
        <w:lang w:val="en-US" w:eastAsia="en-US" w:bidi="ar-SA"/>
      </w:rPr>
    </w:lvl>
    <w:lvl w:ilvl="8" w:tplc="F56E055E">
      <w:numFmt w:val="bullet"/>
      <w:lvlText w:val="•"/>
      <w:lvlJc w:val="left"/>
      <w:pPr>
        <w:ind w:left="8340" w:hanging="373"/>
      </w:pPr>
      <w:rPr>
        <w:rFonts w:hint="default"/>
        <w:lang w:val="en-US" w:eastAsia="en-US" w:bidi="ar-SA"/>
      </w:rPr>
    </w:lvl>
  </w:abstractNum>
  <w:abstractNum w:abstractNumId="9" w15:restartNumberingAfterBreak="0">
    <w:nsid w:val="64694C6B"/>
    <w:multiLevelType w:val="hybridMultilevel"/>
    <w:tmpl w:val="54025620"/>
    <w:lvl w:ilvl="0" w:tplc="FFFFFFFF">
      <w:start w:val="6"/>
      <w:numFmt w:val="decimal"/>
      <w:lvlText w:val="%1."/>
      <w:lvlJc w:val="left"/>
      <w:pPr>
        <w:ind w:left="860" w:hanging="251"/>
        <w:jc w:val="left"/>
      </w:pPr>
      <w:rPr>
        <w:rFonts w:hint="default"/>
        <w:spacing w:val="-1"/>
        <w:w w:val="85"/>
        <w:u w:val="single" w:color="2F2F2F"/>
        <w:lang w:val="en-US" w:eastAsia="en-US" w:bidi="ar-SA"/>
      </w:rPr>
    </w:lvl>
    <w:lvl w:ilvl="1" w:tplc="FFFFFFFF">
      <w:numFmt w:val="bullet"/>
      <w:lvlText w:val="•"/>
      <w:lvlJc w:val="left"/>
      <w:pPr>
        <w:ind w:left="1321" w:hanging="373"/>
      </w:pPr>
      <w:rPr>
        <w:rFonts w:ascii="Calibri" w:eastAsia="Calibri" w:hAnsi="Calibri" w:cs="Calibri" w:hint="default"/>
        <w:spacing w:val="0"/>
        <w:w w:val="98"/>
        <w:lang w:val="en-US" w:eastAsia="en-US" w:bidi="ar-SA"/>
      </w:rPr>
    </w:lvl>
    <w:lvl w:ilvl="2" w:tplc="FFFFFFFF">
      <w:numFmt w:val="bullet"/>
      <w:lvlText w:val="•"/>
      <w:lvlJc w:val="left"/>
      <w:pPr>
        <w:ind w:left="2322" w:hanging="373"/>
      </w:pPr>
      <w:rPr>
        <w:rFonts w:hint="default"/>
        <w:lang w:val="en-US" w:eastAsia="en-US" w:bidi="ar-SA"/>
      </w:rPr>
    </w:lvl>
    <w:lvl w:ilvl="3" w:tplc="FFFFFFFF">
      <w:numFmt w:val="bullet"/>
      <w:lvlText w:val="•"/>
      <w:lvlJc w:val="left"/>
      <w:pPr>
        <w:ind w:left="3325" w:hanging="373"/>
      </w:pPr>
      <w:rPr>
        <w:rFonts w:hint="default"/>
        <w:lang w:val="en-US" w:eastAsia="en-US" w:bidi="ar-SA"/>
      </w:rPr>
    </w:lvl>
    <w:lvl w:ilvl="4" w:tplc="FFFFFFFF">
      <w:numFmt w:val="bullet"/>
      <w:lvlText w:val="•"/>
      <w:lvlJc w:val="left"/>
      <w:pPr>
        <w:ind w:left="4328" w:hanging="373"/>
      </w:pPr>
      <w:rPr>
        <w:rFonts w:hint="default"/>
        <w:lang w:val="en-US" w:eastAsia="en-US" w:bidi="ar-SA"/>
      </w:rPr>
    </w:lvl>
    <w:lvl w:ilvl="5" w:tplc="FFFFFFFF">
      <w:numFmt w:val="bullet"/>
      <w:lvlText w:val="•"/>
      <w:lvlJc w:val="left"/>
      <w:pPr>
        <w:ind w:left="5331" w:hanging="373"/>
      </w:pPr>
      <w:rPr>
        <w:rFonts w:hint="default"/>
        <w:lang w:val="en-US" w:eastAsia="en-US" w:bidi="ar-SA"/>
      </w:rPr>
    </w:lvl>
    <w:lvl w:ilvl="6" w:tplc="FFFFFFFF">
      <w:numFmt w:val="bullet"/>
      <w:lvlText w:val="•"/>
      <w:lvlJc w:val="left"/>
      <w:pPr>
        <w:ind w:left="6334" w:hanging="373"/>
      </w:pPr>
      <w:rPr>
        <w:rFonts w:hint="default"/>
        <w:lang w:val="en-US" w:eastAsia="en-US" w:bidi="ar-SA"/>
      </w:rPr>
    </w:lvl>
    <w:lvl w:ilvl="7" w:tplc="FFFFFFFF">
      <w:numFmt w:val="bullet"/>
      <w:lvlText w:val="•"/>
      <w:lvlJc w:val="left"/>
      <w:pPr>
        <w:ind w:left="7337" w:hanging="373"/>
      </w:pPr>
      <w:rPr>
        <w:rFonts w:hint="default"/>
        <w:lang w:val="en-US" w:eastAsia="en-US" w:bidi="ar-SA"/>
      </w:rPr>
    </w:lvl>
    <w:lvl w:ilvl="8" w:tplc="FFFFFFFF">
      <w:numFmt w:val="bullet"/>
      <w:lvlText w:val="•"/>
      <w:lvlJc w:val="left"/>
      <w:pPr>
        <w:ind w:left="8340" w:hanging="373"/>
      </w:pPr>
      <w:rPr>
        <w:rFonts w:hint="default"/>
        <w:lang w:val="en-US" w:eastAsia="en-US" w:bidi="ar-SA"/>
      </w:rPr>
    </w:lvl>
  </w:abstractNum>
  <w:abstractNum w:abstractNumId="10" w15:restartNumberingAfterBreak="0">
    <w:nsid w:val="716D29A8"/>
    <w:multiLevelType w:val="hybridMultilevel"/>
    <w:tmpl w:val="B8A2C240"/>
    <w:lvl w:ilvl="0" w:tplc="8DD4A57E">
      <w:start w:val="2"/>
      <w:numFmt w:val="decimal"/>
      <w:lvlText w:val="%1"/>
      <w:lvlJc w:val="left"/>
      <w:pPr>
        <w:ind w:left="953" w:hanging="291"/>
        <w:jc w:val="left"/>
      </w:pPr>
      <w:rPr>
        <w:rFonts w:ascii="Calibri" w:eastAsia="Calibri" w:hAnsi="Calibri" w:cs="Calibri" w:hint="default"/>
        <w:b w:val="0"/>
        <w:bCs w:val="0"/>
        <w:i w:val="0"/>
        <w:iCs w:val="0"/>
        <w:color w:val="131313"/>
        <w:spacing w:val="0"/>
        <w:w w:val="100"/>
        <w:sz w:val="25"/>
        <w:szCs w:val="25"/>
        <w:lang w:val="en-US" w:eastAsia="en-US" w:bidi="ar-SA"/>
      </w:rPr>
    </w:lvl>
    <w:lvl w:ilvl="1" w:tplc="5DECA43A">
      <w:numFmt w:val="bullet"/>
      <w:lvlText w:val="•"/>
      <w:lvlJc w:val="left"/>
      <w:pPr>
        <w:ind w:left="1691" w:hanging="291"/>
      </w:pPr>
      <w:rPr>
        <w:rFonts w:hint="default"/>
        <w:lang w:val="en-US" w:eastAsia="en-US" w:bidi="ar-SA"/>
      </w:rPr>
    </w:lvl>
    <w:lvl w:ilvl="2" w:tplc="BA36602E">
      <w:numFmt w:val="bullet"/>
      <w:lvlText w:val="•"/>
      <w:lvlJc w:val="left"/>
      <w:pPr>
        <w:ind w:left="2422" w:hanging="291"/>
      </w:pPr>
      <w:rPr>
        <w:rFonts w:hint="default"/>
        <w:lang w:val="en-US" w:eastAsia="en-US" w:bidi="ar-SA"/>
      </w:rPr>
    </w:lvl>
    <w:lvl w:ilvl="3" w:tplc="1ACA254C">
      <w:numFmt w:val="bullet"/>
      <w:lvlText w:val="•"/>
      <w:lvlJc w:val="left"/>
      <w:pPr>
        <w:ind w:left="3153" w:hanging="291"/>
      </w:pPr>
      <w:rPr>
        <w:rFonts w:hint="default"/>
        <w:lang w:val="en-US" w:eastAsia="en-US" w:bidi="ar-SA"/>
      </w:rPr>
    </w:lvl>
    <w:lvl w:ilvl="4" w:tplc="26364A6A">
      <w:numFmt w:val="bullet"/>
      <w:lvlText w:val="•"/>
      <w:lvlJc w:val="left"/>
      <w:pPr>
        <w:ind w:left="3885" w:hanging="291"/>
      </w:pPr>
      <w:rPr>
        <w:rFonts w:hint="default"/>
        <w:lang w:val="en-US" w:eastAsia="en-US" w:bidi="ar-SA"/>
      </w:rPr>
    </w:lvl>
    <w:lvl w:ilvl="5" w:tplc="124EA4A8">
      <w:numFmt w:val="bullet"/>
      <w:lvlText w:val="•"/>
      <w:lvlJc w:val="left"/>
      <w:pPr>
        <w:ind w:left="4616" w:hanging="291"/>
      </w:pPr>
      <w:rPr>
        <w:rFonts w:hint="default"/>
        <w:lang w:val="en-US" w:eastAsia="en-US" w:bidi="ar-SA"/>
      </w:rPr>
    </w:lvl>
    <w:lvl w:ilvl="6" w:tplc="69C40F2E">
      <w:numFmt w:val="bullet"/>
      <w:lvlText w:val="•"/>
      <w:lvlJc w:val="left"/>
      <w:pPr>
        <w:ind w:left="5347" w:hanging="291"/>
      </w:pPr>
      <w:rPr>
        <w:rFonts w:hint="default"/>
        <w:lang w:val="en-US" w:eastAsia="en-US" w:bidi="ar-SA"/>
      </w:rPr>
    </w:lvl>
    <w:lvl w:ilvl="7" w:tplc="D4B6DAB8">
      <w:numFmt w:val="bullet"/>
      <w:lvlText w:val="•"/>
      <w:lvlJc w:val="left"/>
      <w:pPr>
        <w:ind w:left="6079" w:hanging="291"/>
      </w:pPr>
      <w:rPr>
        <w:rFonts w:hint="default"/>
        <w:lang w:val="en-US" w:eastAsia="en-US" w:bidi="ar-SA"/>
      </w:rPr>
    </w:lvl>
    <w:lvl w:ilvl="8" w:tplc="7B04C5AC">
      <w:numFmt w:val="bullet"/>
      <w:lvlText w:val="•"/>
      <w:lvlJc w:val="left"/>
      <w:pPr>
        <w:ind w:left="6810" w:hanging="291"/>
      </w:pPr>
      <w:rPr>
        <w:rFonts w:hint="default"/>
        <w:lang w:val="en-US" w:eastAsia="en-US" w:bidi="ar-SA"/>
      </w:rPr>
    </w:lvl>
  </w:abstractNum>
  <w:abstractNum w:abstractNumId="11" w15:restartNumberingAfterBreak="0">
    <w:nsid w:val="7BA366EA"/>
    <w:multiLevelType w:val="hybridMultilevel"/>
    <w:tmpl w:val="BD4A3B24"/>
    <w:lvl w:ilvl="0" w:tplc="4E127458">
      <w:start w:val="1"/>
      <w:numFmt w:val="decimal"/>
      <w:lvlText w:val="%1."/>
      <w:lvlJc w:val="left"/>
      <w:pPr>
        <w:ind w:left="767" w:hanging="189"/>
        <w:jc w:val="left"/>
      </w:pPr>
      <w:rPr>
        <w:rFonts w:hint="default"/>
        <w:spacing w:val="-1"/>
        <w:w w:val="81"/>
        <w:lang w:val="en-US" w:eastAsia="en-US" w:bidi="ar-SA"/>
      </w:rPr>
    </w:lvl>
    <w:lvl w:ilvl="1" w:tplc="C4048564">
      <w:numFmt w:val="bullet"/>
      <w:lvlText w:val="•"/>
      <w:lvlJc w:val="left"/>
      <w:pPr>
        <w:ind w:left="1308" w:hanging="369"/>
      </w:pPr>
      <w:rPr>
        <w:rFonts w:ascii="Calibri" w:eastAsia="Calibri" w:hAnsi="Calibri" w:cs="Calibri" w:hint="default"/>
        <w:spacing w:val="0"/>
        <w:w w:val="105"/>
        <w:lang w:val="en-US" w:eastAsia="en-US" w:bidi="ar-SA"/>
      </w:rPr>
    </w:lvl>
    <w:lvl w:ilvl="2" w:tplc="CEFAE0AE">
      <w:numFmt w:val="bullet"/>
      <w:lvlText w:val="•"/>
      <w:lvlJc w:val="left"/>
      <w:pPr>
        <w:ind w:left="1660" w:hanging="369"/>
      </w:pPr>
      <w:rPr>
        <w:rFonts w:hint="default"/>
        <w:lang w:val="en-US" w:eastAsia="en-US" w:bidi="ar-SA"/>
      </w:rPr>
    </w:lvl>
    <w:lvl w:ilvl="3" w:tplc="ECBCA896">
      <w:numFmt w:val="bullet"/>
      <w:lvlText w:val="•"/>
      <w:lvlJc w:val="left"/>
      <w:pPr>
        <w:ind w:left="2486" w:hanging="369"/>
      </w:pPr>
      <w:rPr>
        <w:rFonts w:hint="default"/>
        <w:lang w:val="en-US" w:eastAsia="en-US" w:bidi="ar-SA"/>
      </w:rPr>
    </w:lvl>
    <w:lvl w:ilvl="4" w:tplc="EB9AFA66">
      <w:numFmt w:val="bullet"/>
      <w:lvlText w:val="•"/>
      <w:lvlJc w:val="left"/>
      <w:pPr>
        <w:ind w:left="3313" w:hanging="369"/>
      </w:pPr>
      <w:rPr>
        <w:rFonts w:hint="default"/>
        <w:lang w:val="en-US" w:eastAsia="en-US" w:bidi="ar-SA"/>
      </w:rPr>
    </w:lvl>
    <w:lvl w:ilvl="5" w:tplc="B1C41DD4">
      <w:numFmt w:val="bullet"/>
      <w:lvlText w:val="•"/>
      <w:lvlJc w:val="left"/>
      <w:pPr>
        <w:ind w:left="4139" w:hanging="369"/>
      </w:pPr>
      <w:rPr>
        <w:rFonts w:hint="default"/>
        <w:lang w:val="en-US" w:eastAsia="en-US" w:bidi="ar-SA"/>
      </w:rPr>
    </w:lvl>
    <w:lvl w:ilvl="6" w:tplc="B35ED504">
      <w:numFmt w:val="bullet"/>
      <w:lvlText w:val="•"/>
      <w:lvlJc w:val="left"/>
      <w:pPr>
        <w:ind w:left="4966" w:hanging="369"/>
      </w:pPr>
      <w:rPr>
        <w:rFonts w:hint="default"/>
        <w:lang w:val="en-US" w:eastAsia="en-US" w:bidi="ar-SA"/>
      </w:rPr>
    </w:lvl>
    <w:lvl w:ilvl="7" w:tplc="7D30389E">
      <w:numFmt w:val="bullet"/>
      <w:lvlText w:val="•"/>
      <w:lvlJc w:val="left"/>
      <w:pPr>
        <w:ind w:left="5793" w:hanging="369"/>
      </w:pPr>
      <w:rPr>
        <w:rFonts w:hint="default"/>
        <w:lang w:val="en-US" w:eastAsia="en-US" w:bidi="ar-SA"/>
      </w:rPr>
    </w:lvl>
    <w:lvl w:ilvl="8" w:tplc="7D5A88DE">
      <w:numFmt w:val="bullet"/>
      <w:lvlText w:val="•"/>
      <w:lvlJc w:val="left"/>
      <w:pPr>
        <w:ind w:left="6619" w:hanging="369"/>
      </w:pPr>
      <w:rPr>
        <w:rFonts w:hint="default"/>
        <w:lang w:val="en-US" w:eastAsia="en-US" w:bidi="ar-SA"/>
      </w:rPr>
    </w:lvl>
  </w:abstractNum>
  <w:num w:numId="1" w16cid:durableId="634530974">
    <w:abstractNumId w:val="1"/>
  </w:num>
  <w:num w:numId="2" w16cid:durableId="194857454">
    <w:abstractNumId w:val="5"/>
  </w:num>
  <w:num w:numId="3" w16cid:durableId="32115254">
    <w:abstractNumId w:val="3"/>
  </w:num>
  <w:num w:numId="4" w16cid:durableId="1151676526">
    <w:abstractNumId w:val="2"/>
  </w:num>
  <w:num w:numId="5" w16cid:durableId="169949521">
    <w:abstractNumId w:val="0"/>
  </w:num>
  <w:num w:numId="6" w16cid:durableId="1763642261">
    <w:abstractNumId w:val="6"/>
  </w:num>
  <w:num w:numId="7" w16cid:durableId="1731733564">
    <w:abstractNumId w:val="4"/>
  </w:num>
  <w:num w:numId="8" w16cid:durableId="140274883">
    <w:abstractNumId w:val="7"/>
  </w:num>
  <w:num w:numId="9" w16cid:durableId="693847860">
    <w:abstractNumId w:val="10"/>
  </w:num>
  <w:num w:numId="10" w16cid:durableId="201476235">
    <w:abstractNumId w:val="11"/>
  </w:num>
  <w:num w:numId="11" w16cid:durableId="1290478764">
    <w:abstractNumId w:val="8"/>
  </w:num>
  <w:num w:numId="12" w16cid:durableId="1787038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A9"/>
    <w:rsid w:val="00034368"/>
    <w:rsid w:val="00236445"/>
    <w:rsid w:val="002B2CE2"/>
    <w:rsid w:val="003467AD"/>
    <w:rsid w:val="005F7BD6"/>
    <w:rsid w:val="006D4015"/>
    <w:rsid w:val="007F4576"/>
    <w:rsid w:val="00811BF6"/>
    <w:rsid w:val="0086050D"/>
    <w:rsid w:val="009C6245"/>
    <w:rsid w:val="009C7B2B"/>
    <w:rsid w:val="009F2115"/>
    <w:rsid w:val="00B51AA9"/>
    <w:rsid w:val="00D04210"/>
    <w:rsid w:val="00EB7F43"/>
    <w:rsid w:val="00F31F85"/>
    <w:rsid w:val="00F63DFB"/>
    <w:rsid w:val="00F84BC5"/>
    <w:rsid w:val="00FD2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AE3D"/>
  <w15:chartTrackingRefBased/>
  <w15:docId w15:val="{644E2058-96A4-4CC1-80A6-84C8A777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5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5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51AA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51AA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51AA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51A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51A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51A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51A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51AA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51AA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51AA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51AA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51AA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51A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51A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51A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51AA9"/>
    <w:rPr>
      <w:rFonts w:eastAsiaTheme="majorEastAsia" w:cstheme="majorBidi"/>
      <w:color w:val="272727" w:themeColor="text1" w:themeTint="D8"/>
    </w:rPr>
  </w:style>
  <w:style w:type="paragraph" w:styleId="Naslov">
    <w:name w:val="Title"/>
    <w:basedOn w:val="Normal"/>
    <w:next w:val="Normal"/>
    <w:link w:val="NaslovChar"/>
    <w:uiPriority w:val="10"/>
    <w:qFormat/>
    <w:rsid w:val="00B5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51A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51A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51A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1AA9"/>
    <w:pPr>
      <w:spacing w:before="160"/>
      <w:jc w:val="center"/>
    </w:pPr>
    <w:rPr>
      <w:i/>
      <w:iCs/>
      <w:color w:val="404040" w:themeColor="text1" w:themeTint="BF"/>
    </w:rPr>
  </w:style>
  <w:style w:type="character" w:customStyle="1" w:styleId="CitatChar">
    <w:name w:val="Citat Char"/>
    <w:basedOn w:val="Zadanifontodlomka"/>
    <w:link w:val="Citat"/>
    <w:uiPriority w:val="29"/>
    <w:rsid w:val="00B51AA9"/>
    <w:rPr>
      <w:i/>
      <w:iCs/>
      <w:color w:val="404040" w:themeColor="text1" w:themeTint="BF"/>
    </w:rPr>
  </w:style>
  <w:style w:type="paragraph" w:styleId="Odlomakpopisa">
    <w:name w:val="List Paragraph"/>
    <w:basedOn w:val="Normal"/>
    <w:uiPriority w:val="34"/>
    <w:qFormat/>
    <w:rsid w:val="00B51AA9"/>
    <w:pPr>
      <w:ind w:left="720"/>
      <w:contextualSpacing/>
    </w:pPr>
  </w:style>
  <w:style w:type="character" w:styleId="Jakoisticanje">
    <w:name w:val="Intense Emphasis"/>
    <w:basedOn w:val="Zadanifontodlomka"/>
    <w:uiPriority w:val="21"/>
    <w:qFormat/>
    <w:rsid w:val="00B51AA9"/>
    <w:rPr>
      <w:i/>
      <w:iCs/>
      <w:color w:val="0F4761" w:themeColor="accent1" w:themeShade="BF"/>
    </w:rPr>
  </w:style>
  <w:style w:type="paragraph" w:styleId="Naglaencitat">
    <w:name w:val="Intense Quote"/>
    <w:basedOn w:val="Normal"/>
    <w:next w:val="Normal"/>
    <w:link w:val="NaglaencitatChar"/>
    <w:uiPriority w:val="30"/>
    <w:qFormat/>
    <w:rsid w:val="00B5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51AA9"/>
    <w:rPr>
      <w:i/>
      <w:iCs/>
      <w:color w:val="0F4761" w:themeColor="accent1" w:themeShade="BF"/>
    </w:rPr>
  </w:style>
  <w:style w:type="character" w:styleId="Istaknutareferenca">
    <w:name w:val="Intense Reference"/>
    <w:basedOn w:val="Zadanifontodlomka"/>
    <w:uiPriority w:val="32"/>
    <w:qFormat/>
    <w:rsid w:val="00B51AA9"/>
    <w:rPr>
      <w:b/>
      <w:bCs/>
      <w:smallCaps/>
      <w:color w:val="0F4761" w:themeColor="accent1" w:themeShade="BF"/>
      <w:spacing w:val="5"/>
    </w:rPr>
  </w:style>
  <w:style w:type="paragraph" w:styleId="StandardWeb">
    <w:name w:val="Normal (Web)"/>
    <w:basedOn w:val="Normal"/>
    <w:uiPriority w:val="99"/>
    <w:semiHidden/>
    <w:unhideWhenUsed/>
    <w:rsid w:val="002B2CE2"/>
    <w:rPr>
      <w:rFonts w:ascii="Times New Roman" w:hAnsi="Times New Roman" w:cs="Times New Roman"/>
      <w:sz w:val="24"/>
      <w:szCs w:val="24"/>
    </w:rPr>
  </w:style>
  <w:style w:type="paragraph" w:customStyle="1" w:styleId="v1v1msonormal">
    <w:name w:val="v1v1msonormal"/>
    <w:basedOn w:val="Normal"/>
    <w:rsid w:val="002B2CE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Zaglavlje">
    <w:name w:val="header"/>
    <w:basedOn w:val="Normal"/>
    <w:link w:val="ZaglavljeChar"/>
    <w:uiPriority w:val="99"/>
    <w:unhideWhenUsed/>
    <w:rsid w:val="002B2CE2"/>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2B2CE2"/>
  </w:style>
  <w:style w:type="paragraph" w:styleId="Podnoje">
    <w:name w:val="footer"/>
    <w:basedOn w:val="Normal"/>
    <w:link w:val="PodnojeChar"/>
    <w:uiPriority w:val="99"/>
    <w:unhideWhenUsed/>
    <w:rsid w:val="002B2CE2"/>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2B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242562">
      <w:bodyDiv w:val="1"/>
      <w:marLeft w:val="0"/>
      <w:marRight w:val="0"/>
      <w:marTop w:val="0"/>
      <w:marBottom w:val="0"/>
      <w:divBdr>
        <w:top w:val="none" w:sz="0" w:space="0" w:color="auto"/>
        <w:left w:val="none" w:sz="0" w:space="0" w:color="auto"/>
        <w:bottom w:val="none" w:sz="0" w:space="0" w:color="auto"/>
        <w:right w:val="none" w:sz="0" w:space="0" w:color="auto"/>
      </w:divBdr>
    </w:div>
    <w:div w:id="20578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8984</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2026-03-31T06:24:00Z</dcterms:created>
  <dcterms:modified xsi:type="dcterms:W3CDTF">2026-03-31T06:24:00Z</dcterms:modified>
</cp:coreProperties>
</file>