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F" w:rsidRDefault="000C484F">
      <w:pPr>
        <w:rPr>
          <w:rFonts w:ascii="Trebuchet MS" w:hAnsi="Trebuchet MS"/>
          <w:sz w:val="32"/>
          <w:szCs w:val="32"/>
        </w:rPr>
      </w:pPr>
    </w:p>
    <w:p w:rsidR="00AE2BF7" w:rsidRPr="007671FC" w:rsidRDefault="001364C2">
      <w:pPr>
        <w:rPr>
          <w:rFonts w:ascii="Trebuchet MS" w:hAnsi="Trebuchet MS"/>
          <w:sz w:val="32"/>
          <w:szCs w:val="32"/>
        </w:rPr>
      </w:pPr>
      <w:r w:rsidRPr="007671FC">
        <w:rPr>
          <w:rFonts w:ascii="Trebuchet MS" w:hAnsi="Trebuchet MS"/>
          <w:sz w:val="32"/>
          <w:szCs w:val="32"/>
        </w:rPr>
        <w:t>Klinika za urologiju</w:t>
      </w:r>
    </w:p>
    <w:p w:rsidR="001364C2" w:rsidRPr="007671FC" w:rsidRDefault="001364C2">
      <w:pPr>
        <w:rPr>
          <w:rFonts w:ascii="Trebuchet MS" w:hAnsi="Trebuchet MS"/>
          <w:b/>
          <w:sz w:val="24"/>
          <w:szCs w:val="24"/>
        </w:rPr>
      </w:pPr>
      <w:r w:rsidRPr="007671FC">
        <w:rPr>
          <w:rFonts w:ascii="Trebuchet MS" w:hAnsi="Trebuchet MS"/>
          <w:b/>
          <w:sz w:val="24"/>
          <w:szCs w:val="24"/>
        </w:rPr>
        <w:t>Ci</w:t>
      </w:r>
      <w:r w:rsidR="00CD19DE" w:rsidRPr="007671FC">
        <w:rPr>
          <w:rFonts w:ascii="Trebuchet MS" w:hAnsi="Trebuchet MS"/>
          <w:b/>
          <w:sz w:val="24"/>
          <w:szCs w:val="24"/>
        </w:rPr>
        <w:t>s</w:t>
      </w:r>
      <w:r w:rsidRPr="007671FC">
        <w:rPr>
          <w:rFonts w:ascii="Trebuchet MS" w:hAnsi="Trebuchet MS"/>
          <w:b/>
          <w:sz w:val="24"/>
          <w:szCs w:val="24"/>
        </w:rPr>
        <w:t>toskopija</w:t>
      </w:r>
      <w:r w:rsidR="000C484F">
        <w:rPr>
          <w:rFonts w:ascii="Trebuchet MS" w:hAnsi="Trebuchet MS"/>
          <w:b/>
          <w:sz w:val="24"/>
          <w:szCs w:val="24"/>
        </w:rPr>
        <w:t xml:space="preserve"> </w:t>
      </w:r>
    </w:p>
    <w:p w:rsidR="001364C2" w:rsidRPr="007671FC" w:rsidRDefault="001364C2">
      <w:pPr>
        <w:rPr>
          <w:rFonts w:ascii="Trebuchet MS" w:hAnsi="Trebuchet MS"/>
          <w:b/>
          <w:sz w:val="24"/>
          <w:szCs w:val="24"/>
        </w:rPr>
      </w:pPr>
      <w:r w:rsidRPr="007671FC">
        <w:rPr>
          <w:rFonts w:ascii="Trebuchet MS" w:hAnsi="Trebuchet MS"/>
          <w:b/>
          <w:sz w:val="24"/>
          <w:szCs w:val="24"/>
        </w:rPr>
        <w:t>Kako se izvodi ci</w:t>
      </w:r>
      <w:r w:rsidR="00CD19DE" w:rsidRPr="007671FC">
        <w:rPr>
          <w:rFonts w:ascii="Trebuchet MS" w:hAnsi="Trebuchet MS"/>
          <w:b/>
          <w:sz w:val="24"/>
          <w:szCs w:val="24"/>
        </w:rPr>
        <w:t>s</w:t>
      </w:r>
      <w:r w:rsidRPr="007671FC">
        <w:rPr>
          <w:rFonts w:ascii="Trebuchet MS" w:hAnsi="Trebuchet MS"/>
          <w:b/>
          <w:sz w:val="24"/>
          <w:szCs w:val="24"/>
        </w:rPr>
        <w:t>toskopija?</w:t>
      </w:r>
    </w:p>
    <w:p w:rsidR="001364C2" w:rsidRPr="007671FC" w:rsidRDefault="001364C2">
      <w:p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>Ci</w:t>
      </w:r>
      <w:r w:rsidR="00CD19DE" w:rsidRPr="007671FC">
        <w:rPr>
          <w:rFonts w:ascii="Trebuchet MS" w:hAnsi="Trebuchet MS"/>
          <w:sz w:val="24"/>
          <w:szCs w:val="24"/>
        </w:rPr>
        <w:t>s</w:t>
      </w:r>
      <w:r w:rsidRPr="007671FC">
        <w:rPr>
          <w:rFonts w:ascii="Trebuchet MS" w:hAnsi="Trebuchet MS"/>
          <w:sz w:val="24"/>
          <w:szCs w:val="24"/>
        </w:rPr>
        <w:t xml:space="preserve">toskopija se izvodi u ginekološkom (litotomijskom) položaju. </w:t>
      </w:r>
    </w:p>
    <w:p w:rsidR="001364C2" w:rsidRPr="007671FC" w:rsidRDefault="001364C2" w:rsidP="001364C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>Prije samog pregleda medicinsko osoblje priprema intimno područje pranjem antiseptičkom otopinom.</w:t>
      </w:r>
    </w:p>
    <w:p w:rsidR="001364C2" w:rsidRPr="007671FC" w:rsidRDefault="001364C2" w:rsidP="001364C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>Potom liječnik aplicira gel (lokalni anestetik) u mokraćnu cijev kako bi se smanjili bolovi te olakšalo izvođenje pretrage.</w:t>
      </w:r>
    </w:p>
    <w:p w:rsidR="001364C2" w:rsidRPr="007671FC" w:rsidRDefault="001364C2" w:rsidP="001364C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>Fleksibilni ili rigidni ci</w:t>
      </w:r>
      <w:r w:rsidR="00CD19DE" w:rsidRPr="007671FC">
        <w:rPr>
          <w:rFonts w:ascii="Trebuchet MS" w:hAnsi="Trebuchet MS"/>
          <w:sz w:val="24"/>
          <w:szCs w:val="24"/>
        </w:rPr>
        <w:t>s</w:t>
      </w:r>
      <w:r w:rsidRPr="007671FC">
        <w:rPr>
          <w:rFonts w:ascii="Trebuchet MS" w:hAnsi="Trebuchet MS"/>
          <w:sz w:val="24"/>
          <w:szCs w:val="24"/>
        </w:rPr>
        <w:t>toskop</w:t>
      </w:r>
      <w:r w:rsidR="00CD19DE" w:rsidRPr="007671FC">
        <w:rPr>
          <w:rFonts w:ascii="Trebuchet MS" w:hAnsi="Trebuchet MS"/>
          <w:sz w:val="24"/>
          <w:szCs w:val="24"/>
        </w:rPr>
        <w:t xml:space="preserve"> (metalni instrument u obliku sonde s kamerom) se uvodi kroz mokraćnu cijev (uretru) u mokraćni mjehur.  Kad uđe u mjehur, liječnik pažljivo ispituje sluznicu kako bi se isključilo postojanje patoloških promjena </w:t>
      </w:r>
      <w:r w:rsidRPr="007671FC">
        <w:rPr>
          <w:rFonts w:ascii="Trebuchet MS" w:hAnsi="Trebuchet MS"/>
          <w:sz w:val="24"/>
          <w:szCs w:val="24"/>
        </w:rPr>
        <w:t xml:space="preserve"> </w:t>
      </w:r>
      <w:r w:rsidR="00CD19DE" w:rsidRPr="007671FC">
        <w:rPr>
          <w:rFonts w:ascii="Trebuchet MS" w:hAnsi="Trebuchet MS"/>
          <w:sz w:val="24"/>
          <w:szCs w:val="24"/>
        </w:rPr>
        <w:t xml:space="preserve">(polipa, tumora, ozljeda ili kamenca) </w:t>
      </w:r>
    </w:p>
    <w:p w:rsidR="00CD19DE" w:rsidRPr="007671FC" w:rsidRDefault="00CD19DE" w:rsidP="001364C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Cistoskopija kod žena – Tijekom pretrage pacijent može osjetiti određeni stupanj nelagode </w:t>
      </w:r>
      <w:r w:rsidR="00A46E98" w:rsidRPr="007671FC">
        <w:rPr>
          <w:rFonts w:ascii="Trebuchet MS" w:hAnsi="Trebuchet MS"/>
          <w:sz w:val="24"/>
          <w:szCs w:val="24"/>
        </w:rPr>
        <w:t>(osjećaj kao da mu se mokri) i boli</w:t>
      </w:r>
    </w:p>
    <w:p w:rsidR="00A46E98" w:rsidRPr="007671FC" w:rsidRDefault="00A46E98" w:rsidP="001364C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>Cistoskopija kod muškaraca?</w:t>
      </w:r>
    </w:p>
    <w:p w:rsidR="00A46E98" w:rsidRPr="007671FC" w:rsidRDefault="00A46E98" w:rsidP="001364C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Kod većine pacijenata pretraga se izvodi bez većih poteškoća i bolova. U manjem broju slučajeva kod pacijenata se mogu naći uznapredovale promjene ili anatomske malformacije koje zahtijevaju anesteziju ili hospitalizaciju. U takvim situacijama liječnik prekida pregled  i upoznaje pacijenta s daljnjom procedurom. </w:t>
      </w:r>
    </w:p>
    <w:p w:rsidR="000E0907" w:rsidRPr="007671FC" w:rsidRDefault="00A46E98" w:rsidP="000E0907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U iznimnim situacijama liječnik će napraviti biopsiju (uzeti komadić sumnjivog tkiva </w:t>
      </w:r>
      <w:r w:rsidR="000E0907" w:rsidRPr="007671FC">
        <w:rPr>
          <w:rFonts w:ascii="Trebuchet MS" w:hAnsi="Trebuchet MS"/>
          <w:sz w:val="24"/>
          <w:szCs w:val="24"/>
        </w:rPr>
        <w:t xml:space="preserve">zbog detaljne mikroskopske i patohistološke analize). Također, može se, ako je potrebno, i zaustaviti krvarenje (elektokoagulacija). </w:t>
      </w:r>
    </w:p>
    <w:p w:rsidR="000E0907" w:rsidRPr="007671FC" w:rsidRDefault="000E0907" w:rsidP="000E0907">
      <w:pPr>
        <w:rPr>
          <w:rFonts w:ascii="Trebuchet MS" w:hAnsi="Trebuchet MS"/>
          <w:b/>
          <w:sz w:val="24"/>
          <w:szCs w:val="24"/>
        </w:rPr>
      </w:pPr>
      <w:r w:rsidRPr="007671FC">
        <w:rPr>
          <w:rFonts w:ascii="Trebuchet MS" w:hAnsi="Trebuchet MS"/>
          <w:b/>
          <w:sz w:val="24"/>
          <w:szCs w:val="24"/>
        </w:rPr>
        <w:t>Cistoskopija – priprema za pregled i upute za bolesnike:</w:t>
      </w:r>
    </w:p>
    <w:p w:rsidR="000E0907" w:rsidRPr="007671FC" w:rsidRDefault="000E0907" w:rsidP="000E0907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Prije pretrage pacijent treba  detaljno oprati vanjsko spolovilo. Potrebno je uzimanje dosta tekućine. </w:t>
      </w:r>
    </w:p>
    <w:p w:rsidR="000E0907" w:rsidRPr="007671FC" w:rsidRDefault="000E0907" w:rsidP="000E0907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>U dogovoru s liječnikom na vrijeme morate prekinuti uzimanje lijekova koji  utječu na zgrušavanje krvi (Andol, Marivarin, Aspirin).</w:t>
      </w:r>
    </w:p>
    <w:p w:rsidR="000E0907" w:rsidRPr="007671FC" w:rsidRDefault="000E0907" w:rsidP="000E0907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Ako imate neke od sljedećih bolesti ili ste nositelji nekog od navedenih virusa, obavijestite liječnika: HIV virus, hepatitis B, C, D i E, </w:t>
      </w:r>
      <w:r w:rsidR="000621D5" w:rsidRPr="007671FC">
        <w:rPr>
          <w:rFonts w:ascii="Trebuchet MS" w:hAnsi="Trebuchet MS"/>
          <w:sz w:val="24"/>
          <w:szCs w:val="24"/>
        </w:rPr>
        <w:t xml:space="preserve">srčanu bolest, bubrežnu bolest, plućnu bolest, dijabetes (šećernu bolest). </w:t>
      </w:r>
    </w:p>
    <w:p w:rsidR="000621D5" w:rsidRPr="007671FC" w:rsidRDefault="000621D5" w:rsidP="000E0907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Osobe s određenim srčanim manama će prije cistoskopije morati uzimati antibiotsku profilaksu (zaštitu). Upute će vam dati vaš liječnik te je zato bitno naglasiti mu prije pretrage ako imate problem sa srcem. </w:t>
      </w:r>
    </w:p>
    <w:p w:rsidR="000C484F" w:rsidRDefault="000C484F" w:rsidP="000C484F">
      <w:pPr>
        <w:pStyle w:val="Odlomakpopisa"/>
        <w:rPr>
          <w:rFonts w:ascii="Trebuchet MS" w:hAnsi="Trebuchet MS"/>
          <w:sz w:val="24"/>
          <w:szCs w:val="24"/>
        </w:rPr>
      </w:pPr>
    </w:p>
    <w:p w:rsidR="000621D5" w:rsidRPr="007671FC" w:rsidRDefault="000621D5" w:rsidP="000E0907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Također, prije cistoskopije je potrebno izliječiti infekciju urotrakta ako je prisutna, potrebno priložiti nalaz kulture urina koji treba biti sterilan. </w:t>
      </w:r>
    </w:p>
    <w:p w:rsidR="000E0907" w:rsidRPr="007671FC" w:rsidRDefault="007671FC" w:rsidP="007671FC">
      <w:pPr>
        <w:rPr>
          <w:rFonts w:ascii="Trebuchet MS" w:hAnsi="Trebuchet MS"/>
          <w:b/>
          <w:sz w:val="24"/>
          <w:szCs w:val="24"/>
        </w:rPr>
      </w:pPr>
      <w:r w:rsidRPr="007671FC">
        <w:rPr>
          <w:rFonts w:ascii="Trebuchet MS" w:hAnsi="Trebuchet MS"/>
          <w:b/>
          <w:sz w:val="24"/>
          <w:szCs w:val="24"/>
        </w:rPr>
        <w:t xml:space="preserve">Cistoskopija- moguće komplikacije </w:t>
      </w:r>
    </w:p>
    <w:p w:rsidR="007671FC" w:rsidRPr="007671FC" w:rsidRDefault="007671FC" w:rsidP="007671FC">
      <w:p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     Cistoskopija može dovesti do sljedećih komplikacija: </w:t>
      </w:r>
    </w:p>
    <w:p w:rsidR="007671FC" w:rsidRPr="007671FC" w:rsidRDefault="007671FC" w:rsidP="007671FC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Infekcije mokraćnog sustava, </w:t>
      </w:r>
    </w:p>
    <w:p w:rsidR="007671FC" w:rsidRPr="007671FC" w:rsidRDefault="007671FC" w:rsidP="007671FC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>Perforacija mokraćne cijevi ili mjehura (kad se mokraćna cijev ili mjehur probiju za vrijeme pregleda – vrlo rijedak slučaj),</w:t>
      </w:r>
    </w:p>
    <w:p w:rsidR="007671FC" w:rsidRPr="007671FC" w:rsidRDefault="007671FC" w:rsidP="007671FC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>Moguće krvarenje iz mokraćne cijevi ili mjehura,</w:t>
      </w:r>
    </w:p>
    <w:p w:rsidR="007671FC" w:rsidRPr="007671FC" w:rsidRDefault="007671FC" w:rsidP="007671FC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>Nuspojave na lijekove tijekom pretrage,</w:t>
      </w:r>
    </w:p>
    <w:p w:rsidR="007671FC" w:rsidRPr="007671FC" w:rsidRDefault="007671FC" w:rsidP="007671FC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>Srčani infarkt (vrlo rijetko),</w:t>
      </w:r>
    </w:p>
    <w:p w:rsidR="007671FC" w:rsidRPr="007671FC" w:rsidRDefault="007671FC" w:rsidP="007671FC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>Poremećaj rada srca,</w:t>
      </w:r>
    </w:p>
    <w:p w:rsidR="007671FC" w:rsidRPr="007671FC" w:rsidRDefault="007671FC" w:rsidP="007671FC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Srčani zastoj, </w:t>
      </w:r>
    </w:p>
    <w:p w:rsidR="007671FC" w:rsidRPr="007671FC" w:rsidRDefault="007671FC" w:rsidP="007671FC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Pad tlaka, </w:t>
      </w:r>
    </w:p>
    <w:p w:rsidR="007671FC" w:rsidRPr="007671FC" w:rsidRDefault="007671FC" w:rsidP="007671FC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671FC">
        <w:rPr>
          <w:rFonts w:ascii="Trebuchet MS" w:hAnsi="Trebuchet MS"/>
          <w:sz w:val="24"/>
          <w:szCs w:val="24"/>
        </w:rPr>
        <w:t xml:space="preserve">Ako nakon postupka primijetite krv u mokraći, povišenu temperaturu, bol i peckanje tijekom mokrenja, odmah obavijestite svog liječnika. </w:t>
      </w:r>
    </w:p>
    <w:p w:rsidR="007671FC" w:rsidRPr="007671FC" w:rsidRDefault="007671FC" w:rsidP="007671FC">
      <w:pPr>
        <w:rPr>
          <w:rFonts w:ascii="Trebuchet MS" w:hAnsi="Trebuchet MS"/>
          <w:sz w:val="24"/>
          <w:szCs w:val="24"/>
        </w:rPr>
      </w:pPr>
    </w:p>
    <w:p w:rsidR="007671FC" w:rsidRPr="007671FC" w:rsidRDefault="007671FC" w:rsidP="000621D5">
      <w:pPr>
        <w:pStyle w:val="Odlomakpopisa"/>
        <w:rPr>
          <w:rFonts w:ascii="Trebuchet MS" w:hAnsi="Trebuchet MS"/>
          <w:sz w:val="24"/>
          <w:szCs w:val="24"/>
        </w:rPr>
      </w:pPr>
    </w:p>
    <w:p w:rsidR="000E0907" w:rsidRPr="007671FC" w:rsidRDefault="000E0907" w:rsidP="000E0907">
      <w:pPr>
        <w:rPr>
          <w:rFonts w:ascii="Trebuchet MS" w:hAnsi="Trebuchet MS"/>
          <w:sz w:val="24"/>
          <w:szCs w:val="24"/>
        </w:rPr>
      </w:pPr>
    </w:p>
    <w:sectPr w:rsidR="000E0907" w:rsidRPr="007671FC" w:rsidSect="00AE2B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A51" w:rsidRDefault="00935A51" w:rsidP="000C484F">
      <w:pPr>
        <w:spacing w:after="0" w:line="240" w:lineRule="auto"/>
      </w:pPr>
      <w:r>
        <w:separator/>
      </w:r>
    </w:p>
  </w:endnote>
  <w:endnote w:type="continuationSeparator" w:id="1">
    <w:p w:rsidR="00935A51" w:rsidRDefault="00935A51" w:rsidP="000C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A51" w:rsidRDefault="00935A51" w:rsidP="000C484F">
      <w:pPr>
        <w:spacing w:after="0" w:line="240" w:lineRule="auto"/>
      </w:pPr>
      <w:r>
        <w:separator/>
      </w:r>
    </w:p>
  </w:footnote>
  <w:footnote w:type="continuationSeparator" w:id="1">
    <w:p w:rsidR="00935A51" w:rsidRDefault="00935A51" w:rsidP="000C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84F" w:rsidRPr="000C484F" w:rsidRDefault="000C484F">
    <w:pPr>
      <w:pStyle w:val="Zaglavlje"/>
      <w:rPr>
        <w:rFonts w:ascii="Trebuchet MS" w:hAnsi="Trebuchet MS"/>
        <w:sz w:val="24"/>
        <w:szCs w:val="24"/>
      </w:rPr>
    </w:pPr>
    <w:r w:rsidRPr="000C484F">
      <w:drawing>
        <wp:inline distT="0" distB="0" distL="0" distR="0">
          <wp:extent cx="1647825" cy="673298"/>
          <wp:effectExtent l="19050" t="0" r="9525" b="0"/>
          <wp:docPr id="1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 w:rsidRPr="000C484F">
      <w:rPr>
        <w:rFonts w:ascii="Trebuchet MS" w:hAnsi="Trebuchet MS"/>
        <w:sz w:val="24"/>
        <w:szCs w:val="24"/>
      </w:rPr>
      <w:t>KLINIKA ZA UROLOGIJU</w:t>
    </w:r>
  </w:p>
  <w:p w:rsidR="000C484F" w:rsidRDefault="000C484F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4117A"/>
    <w:multiLevelType w:val="hybridMultilevel"/>
    <w:tmpl w:val="904078D4"/>
    <w:lvl w:ilvl="0" w:tplc="EB84D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4C2"/>
    <w:rsid w:val="000621D5"/>
    <w:rsid w:val="000C484F"/>
    <w:rsid w:val="000E0907"/>
    <w:rsid w:val="001364C2"/>
    <w:rsid w:val="003A7AD2"/>
    <w:rsid w:val="005B0C0E"/>
    <w:rsid w:val="007671FC"/>
    <w:rsid w:val="00935A51"/>
    <w:rsid w:val="00962D80"/>
    <w:rsid w:val="00A46E98"/>
    <w:rsid w:val="00AE2BF7"/>
    <w:rsid w:val="00C7782B"/>
    <w:rsid w:val="00CD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364C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4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484F"/>
  </w:style>
  <w:style w:type="paragraph" w:styleId="Podnoje">
    <w:name w:val="footer"/>
    <w:basedOn w:val="Normal"/>
    <w:link w:val="PodnojeChar"/>
    <w:uiPriority w:val="99"/>
    <w:semiHidden/>
    <w:unhideWhenUsed/>
    <w:rsid w:val="000C4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C484F"/>
  </w:style>
  <w:style w:type="paragraph" w:styleId="Tekstbalonia">
    <w:name w:val="Balloon Text"/>
    <w:basedOn w:val="Normal"/>
    <w:link w:val="TekstbaloniaChar"/>
    <w:uiPriority w:val="99"/>
    <w:semiHidden/>
    <w:unhideWhenUsed/>
    <w:rsid w:val="000C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4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2024-10-24T09:50:00Z</dcterms:created>
  <dcterms:modified xsi:type="dcterms:W3CDTF">2025-11-28T08:54:00Z</dcterms:modified>
</cp:coreProperties>
</file>