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F7" w:rsidRPr="00FD6385" w:rsidRDefault="00FD6385">
      <w:pPr>
        <w:rPr>
          <w:rFonts w:ascii="Trebuchet MS" w:hAnsi="Trebuchet MS" w:cs="Times New Roman"/>
          <w:b/>
          <w:sz w:val="28"/>
          <w:szCs w:val="28"/>
        </w:rPr>
      </w:pPr>
      <w:r w:rsidRPr="00FD6385">
        <w:rPr>
          <w:rFonts w:ascii="Trebuchet MS" w:hAnsi="Trebuchet MS" w:cs="Times New Roman"/>
          <w:b/>
          <w:sz w:val="28"/>
          <w:szCs w:val="28"/>
        </w:rPr>
        <w:t>Upute za pacijente</w:t>
      </w:r>
    </w:p>
    <w:p w:rsidR="00FD6385" w:rsidRPr="00FD6385" w:rsidRDefault="00FD6385">
      <w:pPr>
        <w:rPr>
          <w:rFonts w:ascii="Trebuchet MS" w:hAnsi="Trebuchet MS" w:cs="Times New Roman"/>
          <w:b/>
          <w:sz w:val="24"/>
          <w:szCs w:val="24"/>
        </w:rPr>
      </w:pPr>
      <w:r w:rsidRPr="00FD6385">
        <w:rPr>
          <w:rFonts w:ascii="Trebuchet MS" w:hAnsi="Trebuchet MS" w:cs="Times New Roman"/>
          <w:b/>
          <w:sz w:val="24"/>
          <w:szCs w:val="24"/>
        </w:rPr>
        <w:t>Holter EKG</w:t>
      </w:r>
    </w:p>
    <w:p w:rsidR="00FD6385" w:rsidRDefault="00FD6385">
      <w:pPr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Za informacije i termin, možete kontaktirati na telefon: </w:t>
      </w:r>
      <w:r w:rsidRPr="0056125A">
        <w:rPr>
          <w:rFonts w:ascii="Trebuchet MS" w:hAnsi="Trebuchet MS" w:cs="Times New Roman"/>
          <w:b/>
          <w:sz w:val="24"/>
          <w:szCs w:val="24"/>
        </w:rPr>
        <w:t>036/ 336-057</w:t>
      </w:r>
    </w:p>
    <w:p w:rsidR="00FD6385" w:rsidRDefault="00FD6385">
      <w:pPr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Holter EKG je 24-satni postupak kojim se pomoću</w:t>
      </w:r>
      <w:r w:rsidR="00B62C69">
        <w:rPr>
          <w:rFonts w:ascii="Trebuchet MS" w:hAnsi="Trebuchet MS" w:cs="Times New Roman"/>
          <w:sz w:val="24"/>
          <w:szCs w:val="24"/>
        </w:rPr>
        <w:t xml:space="preserve"> </w:t>
      </w:r>
      <w:r>
        <w:rPr>
          <w:rFonts w:ascii="Trebuchet MS" w:hAnsi="Trebuchet MS" w:cs="Times New Roman"/>
          <w:sz w:val="24"/>
          <w:szCs w:val="24"/>
        </w:rPr>
        <w:t xml:space="preserve"> Holter uređaja kontinuirano bilježi aktivnost srca tijekom uobičajenih dnevnih aktivnosti. </w:t>
      </w:r>
    </w:p>
    <w:p w:rsidR="00FD6385" w:rsidRPr="0056125A" w:rsidRDefault="00FD6385">
      <w:pPr>
        <w:rPr>
          <w:rFonts w:ascii="Trebuchet MS" w:hAnsi="Trebuchet MS" w:cs="Times New Roman"/>
          <w:b/>
          <w:sz w:val="24"/>
          <w:szCs w:val="24"/>
        </w:rPr>
      </w:pPr>
      <w:r w:rsidRPr="0056125A">
        <w:rPr>
          <w:rFonts w:ascii="Trebuchet MS" w:hAnsi="Trebuchet MS" w:cs="Times New Roman"/>
          <w:b/>
          <w:sz w:val="24"/>
          <w:szCs w:val="24"/>
        </w:rPr>
        <w:t>Upute za pacijente:</w:t>
      </w:r>
    </w:p>
    <w:p w:rsidR="00FD6385" w:rsidRDefault="00FD6385" w:rsidP="00FD6385">
      <w:pPr>
        <w:pStyle w:val="Odlomakpopisa"/>
        <w:numPr>
          <w:ilvl w:val="0"/>
          <w:numId w:val="2"/>
        </w:numPr>
        <w:rPr>
          <w:rFonts w:ascii="Trebuchet MS" w:hAnsi="Trebuchet MS" w:cs="Times New Roman"/>
          <w:sz w:val="24"/>
          <w:szCs w:val="24"/>
        </w:rPr>
      </w:pPr>
      <w:r w:rsidRPr="0056125A">
        <w:rPr>
          <w:rFonts w:ascii="Trebuchet MS" w:hAnsi="Trebuchet MS" w:cs="Times New Roman"/>
          <w:b/>
          <w:sz w:val="24"/>
          <w:szCs w:val="24"/>
        </w:rPr>
        <w:t>Dokumentacija:</w:t>
      </w:r>
      <w:r>
        <w:rPr>
          <w:rFonts w:ascii="Trebuchet MS" w:hAnsi="Trebuchet MS" w:cs="Times New Roman"/>
          <w:sz w:val="24"/>
          <w:szCs w:val="24"/>
        </w:rPr>
        <w:t xml:space="preserve"> Potrebna je uputnica od obiteljskog liječnika i ovjerena zdravstvena iskaznica. </w:t>
      </w:r>
    </w:p>
    <w:p w:rsidR="00FD6385" w:rsidRDefault="00FD6385" w:rsidP="00FD6385">
      <w:pPr>
        <w:pStyle w:val="Odlomakpopisa"/>
        <w:numPr>
          <w:ilvl w:val="0"/>
          <w:numId w:val="2"/>
        </w:numPr>
        <w:rPr>
          <w:rFonts w:ascii="Trebuchet MS" w:hAnsi="Trebuchet MS" w:cs="Times New Roman"/>
          <w:sz w:val="24"/>
          <w:szCs w:val="24"/>
        </w:rPr>
      </w:pPr>
      <w:r w:rsidRPr="0056125A">
        <w:rPr>
          <w:rFonts w:ascii="Trebuchet MS" w:hAnsi="Trebuchet MS" w:cs="Times New Roman"/>
          <w:b/>
          <w:sz w:val="24"/>
          <w:szCs w:val="24"/>
        </w:rPr>
        <w:t>Medicinska dokumentacija</w:t>
      </w:r>
      <w:r>
        <w:rPr>
          <w:rFonts w:ascii="Trebuchet MS" w:hAnsi="Trebuchet MS" w:cs="Times New Roman"/>
          <w:sz w:val="24"/>
          <w:szCs w:val="24"/>
        </w:rPr>
        <w:t>: Predočiti prethodnu medicinsku dokumentaciju.</w:t>
      </w:r>
    </w:p>
    <w:p w:rsidR="00FD6385" w:rsidRDefault="00FD6385" w:rsidP="00FD6385">
      <w:pPr>
        <w:pStyle w:val="Odlomakpopisa"/>
        <w:numPr>
          <w:ilvl w:val="0"/>
          <w:numId w:val="2"/>
        </w:numPr>
        <w:rPr>
          <w:rFonts w:ascii="Trebuchet MS" w:hAnsi="Trebuchet MS" w:cs="Times New Roman"/>
          <w:sz w:val="24"/>
          <w:szCs w:val="24"/>
        </w:rPr>
      </w:pPr>
      <w:r w:rsidRPr="0056125A">
        <w:rPr>
          <w:rFonts w:ascii="Trebuchet MS" w:hAnsi="Trebuchet MS" w:cs="Times New Roman"/>
          <w:b/>
          <w:sz w:val="24"/>
          <w:szCs w:val="24"/>
        </w:rPr>
        <w:t>Priprema</w:t>
      </w:r>
      <w:r>
        <w:rPr>
          <w:rFonts w:ascii="Trebuchet MS" w:hAnsi="Trebuchet MS" w:cs="Times New Roman"/>
          <w:sz w:val="24"/>
          <w:szCs w:val="24"/>
        </w:rPr>
        <w:t>: obrijati prsa, jer dlačice mogu otežati doba zapis električnih potencijala (EKG-a).</w:t>
      </w:r>
    </w:p>
    <w:p w:rsidR="00FD6385" w:rsidRPr="00FD6385" w:rsidRDefault="00FD6385" w:rsidP="00FD6385">
      <w:pPr>
        <w:pStyle w:val="Odlomakpopisa"/>
        <w:numPr>
          <w:ilvl w:val="0"/>
          <w:numId w:val="2"/>
        </w:numPr>
        <w:rPr>
          <w:rFonts w:ascii="Trebuchet MS" w:hAnsi="Trebuchet MS" w:cs="Times New Roman"/>
          <w:sz w:val="24"/>
          <w:szCs w:val="24"/>
        </w:rPr>
      </w:pPr>
      <w:r w:rsidRPr="0056125A">
        <w:rPr>
          <w:rFonts w:ascii="Trebuchet MS" w:hAnsi="Trebuchet MS" w:cs="Times New Roman"/>
          <w:b/>
          <w:sz w:val="24"/>
          <w:szCs w:val="24"/>
        </w:rPr>
        <w:t>Tijekom nošenja</w:t>
      </w:r>
      <w:r>
        <w:rPr>
          <w:rFonts w:ascii="Trebuchet MS" w:hAnsi="Trebuchet MS" w:cs="Times New Roman"/>
          <w:sz w:val="24"/>
          <w:szCs w:val="24"/>
        </w:rPr>
        <w:t xml:space="preserve">: Normalno se ponašati i ispunjavati uobičajene dnevne obveze. Voditi zabilješke o aktivnostima i eventualnim tegobama kako bi se mogla utvrditi veza između simptoma i aktivnosti. Nakon 24 sata (prema dogovoru), aparat će se skinuti i dobiveni nalaz predati liječniku na uvid. </w:t>
      </w:r>
    </w:p>
    <w:sectPr w:rsidR="00FD6385" w:rsidRPr="00FD6385" w:rsidSect="00AE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E17"/>
    <w:multiLevelType w:val="hybridMultilevel"/>
    <w:tmpl w:val="829E4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399"/>
    <w:multiLevelType w:val="hybridMultilevel"/>
    <w:tmpl w:val="62B40C40"/>
    <w:lvl w:ilvl="0" w:tplc="B3DA6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6385"/>
    <w:rsid w:val="00241DF7"/>
    <w:rsid w:val="0056125A"/>
    <w:rsid w:val="005B0C0E"/>
    <w:rsid w:val="00703D0E"/>
    <w:rsid w:val="007D5D0C"/>
    <w:rsid w:val="00826084"/>
    <w:rsid w:val="00AE2BF7"/>
    <w:rsid w:val="00B62C69"/>
    <w:rsid w:val="00C7782B"/>
    <w:rsid w:val="00FD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D6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2025-03-11T09:13:00Z</dcterms:created>
  <dcterms:modified xsi:type="dcterms:W3CDTF">2025-04-25T10:04:00Z</dcterms:modified>
</cp:coreProperties>
</file>