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89" w:rsidRPr="00246DBC" w:rsidRDefault="006C2789" w:rsidP="000409A5">
      <w:pPr>
        <w:jc w:val="both"/>
        <w:rPr>
          <w:rFonts w:ascii="Trebuchet MS" w:hAnsi="Trebuchet MS"/>
          <w:sz w:val="24"/>
          <w:szCs w:val="24"/>
        </w:rPr>
      </w:pPr>
    </w:p>
    <w:p w:rsidR="004641F2" w:rsidRPr="00246DBC" w:rsidRDefault="00F42CA4" w:rsidP="00F401CB">
      <w:pPr>
        <w:jc w:val="center"/>
        <w:rPr>
          <w:rFonts w:ascii="Trebuchet MS" w:hAnsi="Trebuchet MS"/>
          <w:b/>
          <w:sz w:val="24"/>
          <w:szCs w:val="24"/>
        </w:rPr>
      </w:pPr>
      <w:r w:rsidRPr="00246DBC">
        <w:rPr>
          <w:rFonts w:ascii="Trebuchet MS" w:hAnsi="Trebuchet MS"/>
          <w:b/>
          <w:sz w:val="24"/>
          <w:szCs w:val="24"/>
        </w:rPr>
        <w:t>Upute</w:t>
      </w:r>
      <w:r w:rsidR="004641F2" w:rsidRPr="00246DBC">
        <w:rPr>
          <w:rFonts w:ascii="Trebuchet MS" w:hAnsi="Trebuchet MS"/>
          <w:b/>
          <w:sz w:val="24"/>
          <w:szCs w:val="24"/>
        </w:rPr>
        <w:t xml:space="preserve"> za </w:t>
      </w:r>
      <w:r w:rsidR="00F7286E" w:rsidRPr="00246DBC">
        <w:rPr>
          <w:rFonts w:ascii="Trebuchet MS" w:hAnsi="Trebuchet MS"/>
          <w:b/>
          <w:sz w:val="24"/>
          <w:szCs w:val="24"/>
        </w:rPr>
        <w:t xml:space="preserve">MR </w:t>
      </w:r>
      <w:r w:rsidR="004641F2" w:rsidRPr="00246DBC">
        <w:rPr>
          <w:rFonts w:ascii="Trebuchet MS" w:hAnsi="Trebuchet MS"/>
          <w:b/>
          <w:sz w:val="24"/>
          <w:szCs w:val="24"/>
        </w:rPr>
        <w:t xml:space="preserve"> pregled</w:t>
      </w:r>
      <w:r w:rsidR="00C449E4" w:rsidRPr="00246DBC">
        <w:rPr>
          <w:rFonts w:ascii="Trebuchet MS" w:hAnsi="Trebuchet MS"/>
          <w:b/>
          <w:sz w:val="24"/>
          <w:szCs w:val="24"/>
        </w:rPr>
        <w:t xml:space="preserve"> abdomena i zdjelice</w:t>
      </w:r>
    </w:p>
    <w:p w:rsidR="00F42CA4" w:rsidRPr="00246DBC" w:rsidRDefault="00F42CA4" w:rsidP="000409A5">
      <w:pPr>
        <w:jc w:val="both"/>
        <w:rPr>
          <w:rFonts w:ascii="Trebuchet MS" w:hAnsi="Trebuchet MS"/>
          <w:b/>
          <w:sz w:val="24"/>
          <w:szCs w:val="24"/>
        </w:rPr>
      </w:pPr>
    </w:p>
    <w:p w:rsidR="004641F2" w:rsidRPr="00246DBC" w:rsidRDefault="004641F2" w:rsidP="000409A5">
      <w:pPr>
        <w:jc w:val="both"/>
        <w:rPr>
          <w:rFonts w:ascii="Trebuchet MS" w:hAnsi="Trebuchet MS"/>
          <w:b/>
          <w:sz w:val="24"/>
          <w:szCs w:val="24"/>
        </w:rPr>
      </w:pPr>
      <w:r w:rsidRPr="00246DBC">
        <w:rPr>
          <w:rFonts w:ascii="Trebuchet MS" w:hAnsi="Trebuchet MS"/>
          <w:b/>
          <w:sz w:val="24"/>
          <w:szCs w:val="24"/>
        </w:rPr>
        <w:t>Što očekivati od pretrage?</w:t>
      </w:r>
    </w:p>
    <w:p w:rsidR="00C449E4" w:rsidRPr="00246DBC" w:rsidRDefault="00C449E4" w:rsidP="000409A5">
      <w:pPr>
        <w:jc w:val="both"/>
        <w:rPr>
          <w:rFonts w:ascii="Trebuchet MS" w:hAnsi="Trebuchet MS" w:cstheme="minorHAnsi"/>
          <w:sz w:val="24"/>
          <w:szCs w:val="24"/>
          <w:shd w:val="clear" w:color="auto" w:fill="FFFFFF"/>
        </w:rPr>
      </w:pPr>
      <w:r w:rsidRPr="00240751">
        <w:rPr>
          <w:rFonts w:ascii="Trebuchet MS" w:hAnsi="Trebuchet MS" w:cstheme="minorHAnsi"/>
          <w:b/>
          <w:sz w:val="24"/>
          <w:szCs w:val="24"/>
          <w:shd w:val="clear" w:color="auto" w:fill="FFFFFF"/>
        </w:rPr>
        <w:t>MR abdomena i zdjelice</w:t>
      </w:r>
      <w:r w:rsidRPr="00246DBC">
        <w:rPr>
          <w:rFonts w:ascii="Trebuchet MS" w:hAnsi="Trebuchet MS" w:cstheme="minorHAnsi"/>
          <w:sz w:val="24"/>
          <w:szCs w:val="24"/>
          <w:shd w:val="clear" w:color="auto" w:fill="FFFFFF"/>
        </w:rPr>
        <w:t xml:space="preserve"> neinvazivan je i bezbolan dijagnostički postupak koji se koristi za potpuni i detaljni uvid u strukturu tkiva i pregled svih organa abdomena. Ova pretraga koristi se za dijagnostiku i procjenu bolesti</w:t>
      </w:r>
      <w:r w:rsidR="00595EC8" w:rsidRPr="00246DBC">
        <w:rPr>
          <w:rFonts w:ascii="Trebuchet MS" w:hAnsi="Trebuchet MS" w:cstheme="minorHAnsi"/>
          <w:sz w:val="24"/>
          <w:szCs w:val="24"/>
          <w:shd w:val="clear" w:color="auto" w:fill="FFFFFF"/>
        </w:rPr>
        <w:t xml:space="preserve"> probavnog sustava, parenhimatoznih organa u trbuhu i retroperitenumu, urogenitalnih organa.</w:t>
      </w:r>
    </w:p>
    <w:p w:rsidR="005B157E" w:rsidRPr="00246DBC" w:rsidRDefault="00230A31" w:rsidP="000409A5">
      <w:pPr>
        <w:jc w:val="both"/>
        <w:rPr>
          <w:rFonts w:ascii="Trebuchet MS" w:hAnsi="Trebuchet MS"/>
          <w:sz w:val="24"/>
          <w:szCs w:val="24"/>
        </w:rPr>
      </w:pPr>
      <w:r w:rsidRPr="00246DBC">
        <w:rPr>
          <w:rFonts w:ascii="Trebuchet MS" w:hAnsi="Trebuchet MS"/>
          <w:sz w:val="24"/>
          <w:szCs w:val="24"/>
        </w:rPr>
        <w:t xml:space="preserve">Pretraga se izvodi u ležećem položaju, </w:t>
      </w:r>
      <w:r w:rsidR="0066331F" w:rsidRPr="00246DBC">
        <w:rPr>
          <w:rFonts w:ascii="Trebuchet MS" w:hAnsi="Trebuchet MS"/>
          <w:sz w:val="24"/>
          <w:szCs w:val="24"/>
        </w:rPr>
        <w:t xml:space="preserve">cijeli postupak s pripremom pacijenta i snimanjem traje </w:t>
      </w:r>
      <w:r w:rsidR="00F7286E" w:rsidRPr="00246DBC">
        <w:rPr>
          <w:rFonts w:ascii="Trebuchet MS" w:hAnsi="Trebuchet MS"/>
          <w:sz w:val="24"/>
          <w:szCs w:val="24"/>
        </w:rPr>
        <w:t>u prosjeku</w:t>
      </w:r>
      <w:r w:rsidR="005B157E" w:rsidRPr="00246DBC">
        <w:rPr>
          <w:rFonts w:ascii="Trebuchet MS" w:hAnsi="Trebuchet MS"/>
          <w:sz w:val="24"/>
          <w:szCs w:val="24"/>
        </w:rPr>
        <w:t xml:space="preserve"> 45-60 min</w:t>
      </w:r>
      <w:r w:rsidR="0066331F" w:rsidRPr="00246DBC">
        <w:rPr>
          <w:rFonts w:ascii="Trebuchet MS" w:hAnsi="Trebuchet MS"/>
          <w:sz w:val="24"/>
          <w:szCs w:val="24"/>
        </w:rPr>
        <w:t xml:space="preserve">. Ukoliko postoji potreba, pacijentu se </w:t>
      </w:r>
      <w:r w:rsidR="00F81493" w:rsidRPr="00246DBC">
        <w:rPr>
          <w:rFonts w:ascii="Trebuchet MS" w:hAnsi="Trebuchet MS"/>
          <w:sz w:val="24"/>
          <w:szCs w:val="24"/>
        </w:rPr>
        <w:t>aplicira i kontrastno sredstvo intravenski te se učine i postkontrastni M</w:t>
      </w:r>
      <w:r w:rsidR="00F7286E" w:rsidRPr="00246DBC">
        <w:rPr>
          <w:rFonts w:ascii="Trebuchet MS" w:hAnsi="Trebuchet MS"/>
          <w:sz w:val="24"/>
          <w:szCs w:val="24"/>
        </w:rPr>
        <w:t>R</w:t>
      </w:r>
      <w:r w:rsidR="00F81493" w:rsidRPr="00246DBC">
        <w:rPr>
          <w:rFonts w:ascii="Trebuchet MS" w:hAnsi="Trebuchet MS"/>
          <w:sz w:val="24"/>
          <w:szCs w:val="24"/>
        </w:rPr>
        <w:t xml:space="preserve"> prikazi. </w:t>
      </w:r>
    </w:p>
    <w:p w:rsidR="00246DBC" w:rsidRDefault="005B157E" w:rsidP="005B157E">
      <w:pPr>
        <w:jc w:val="both"/>
        <w:rPr>
          <w:rFonts w:ascii="Trebuchet MS" w:hAnsi="Trebuchet MS"/>
          <w:sz w:val="24"/>
          <w:szCs w:val="24"/>
        </w:rPr>
      </w:pPr>
      <w:r w:rsidRPr="00246DBC">
        <w:rPr>
          <w:rFonts w:ascii="Trebuchet MS" w:hAnsi="Trebuchet MS"/>
          <w:b/>
          <w:sz w:val="24"/>
          <w:szCs w:val="24"/>
        </w:rPr>
        <w:t>Priprema pacijenta</w:t>
      </w:r>
      <w:r w:rsidRPr="00246DBC">
        <w:rPr>
          <w:rFonts w:ascii="Trebuchet MS" w:hAnsi="Trebuchet MS"/>
          <w:sz w:val="24"/>
          <w:szCs w:val="24"/>
        </w:rPr>
        <w:t xml:space="preserve"> za MR pretrage abdomena i zdjelice podrazumijeva da pacijenti dođu u udobnoj i praktičnoj odjeći i obući koju lako mogu skinuti za realizaciju pretrage. </w:t>
      </w:r>
    </w:p>
    <w:p w:rsidR="00246DBC" w:rsidRDefault="00F96686" w:rsidP="005B157E">
      <w:pPr>
        <w:jc w:val="both"/>
        <w:rPr>
          <w:rFonts w:ascii="Trebuchet MS" w:hAnsi="Trebuchet MS"/>
          <w:sz w:val="24"/>
          <w:szCs w:val="24"/>
        </w:rPr>
      </w:pPr>
      <w:r w:rsidRPr="00246DBC">
        <w:rPr>
          <w:rFonts w:ascii="Trebuchet MS" w:hAnsi="Trebuchet MS"/>
          <w:sz w:val="24"/>
          <w:szCs w:val="24"/>
        </w:rPr>
        <w:t xml:space="preserve">Potrebno je ukloniti sve metalne predmete s tijela ili odjeću i obuću koja sadržava metalne dijelove. Također, potrebno je napomenuti radiološkom osoblju ako pacijent ima ugrađen pacemaker, neurostimulator, kohlearni aparat, stentove na krvnim žilama, klipse nakon operacija aneurizmi, umjetne srčane valvule, metalne krhotine. </w:t>
      </w:r>
    </w:p>
    <w:p w:rsidR="00246DBC" w:rsidRDefault="005B157E" w:rsidP="005B157E">
      <w:pPr>
        <w:jc w:val="both"/>
        <w:rPr>
          <w:rFonts w:ascii="Trebuchet MS" w:hAnsi="Trebuchet MS"/>
          <w:sz w:val="24"/>
          <w:szCs w:val="24"/>
        </w:rPr>
      </w:pPr>
      <w:r w:rsidRPr="00246DBC">
        <w:rPr>
          <w:rFonts w:ascii="Trebuchet MS" w:hAnsi="Trebuchet MS"/>
          <w:sz w:val="24"/>
          <w:szCs w:val="24"/>
        </w:rPr>
        <w:t>Na pretragu obavezno ponijeti</w:t>
      </w:r>
      <w:r w:rsidR="00246DBC">
        <w:rPr>
          <w:rFonts w:ascii="Trebuchet MS" w:hAnsi="Trebuchet MS"/>
          <w:sz w:val="24"/>
          <w:szCs w:val="24"/>
        </w:rPr>
        <w:t>:</w:t>
      </w:r>
    </w:p>
    <w:p w:rsidR="00246DBC" w:rsidRDefault="00240751" w:rsidP="00246DBC">
      <w:pPr>
        <w:pStyle w:val="Odlomakpopisa"/>
        <w:numPr>
          <w:ilvl w:val="0"/>
          <w:numId w:val="1"/>
        </w:numPr>
        <w:jc w:val="both"/>
        <w:rPr>
          <w:rFonts w:ascii="Trebuchet MS" w:hAnsi="Trebuchet MS"/>
          <w:sz w:val="24"/>
          <w:szCs w:val="24"/>
        </w:rPr>
      </w:pPr>
      <w:r>
        <w:rPr>
          <w:rFonts w:ascii="Trebuchet MS" w:hAnsi="Trebuchet MS"/>
          <w:sz w:val="24"/>
          <w:szCs w:val="24"/>
        </w:rPr>
        <w:t>U</w:t>
      </w:r>
      <w:r w:rsidR="00246DBC">
        <w:rPr>
          <w:rFonts w:ascii="Trebuchet MS" w:hAnsi="Trebuchet MS"/>
          <w:sz w:val="24"/>
          <w:szCs w:val="24"/>
        </w:rPr>
        <w:t>putnicu</w:t>
      </w:r>
      <w:r>
        <w:rPr>
          <w:rFonts w:ascii="Trebuchet MS" w:hAnsi="Trebuchet MS"/>
          <w:sz w:val="24"/>
          <w:szCs w:val="24"/>
        </w:rPr>
        <w:t>;</w:t>
      </w:r>
    </w:p>
    <w:p w:rsidR="00246DBC" w:rsidRDefault="00240751" w:rsidP="00246DBC">
      <w:pPr>
        <w:pStyle w:val="Odlomakpopisa"/>
        <w:numPr>
          <w:ilvl w:val="0"/>
          <w:numId w:val="1"/>
        </w:numPr>
        <w:jc w:val="both"/>
        <w:rPr>
          <w:rFonts w:ascii="Trebuchet MS" w:hAnsi="Trebuchet MS"/>
          <w:sz w:val="24"/>
          <w:szCs w:val="24"/>
        </w:rPr>
      </w:pPr>
      <w:r>
        <w:rPr>
          <w:rFonts w:ascii="Trebuchet MS" w:hAnsi="Trebuchet MS"/>
          <w:sz w:val="24"/>
          <w:szCs w:val="24"/>
        </w:rPr>
        <w:t>N</w:t>
      </w:r>
      <w:r w:rsidR="00246DBC">
        <w:rPr>
          <w:rFonts w:ascii="Trebuchet MS" w:hAnsi="Trebuchet MS"/>
          <w:sz w:val="24"/>
          <w:szCs w:val="24"/>
        </w:rPr>
        <w:t>arudžbenicu</w:t>
      </w:r>
      <w:r>
        <w:rPr>
          <w:rFonts w:ascii="Trebuchet MS" w:hAnsi="Trebuchet MS"/>
          <w:sz w:val="24"/>
          <w:szCs w:val="24"/>
        </w:rPr>
        <w:t>;</w:t>
      </w:r>
    </w:p>
    <w:p w:rsidR="00246DBC" w:rsidRDefault="005B157E" w:rsidP="00246DBC">
      <w:pPr>
        <w:pStyle w:val="Odlomakpopisa"/>
        <w:numPr>
          <w:ilvl w:val="0"/>
          <w:numId w:val="1"/>
        </w:numPr>
        <w:jc w:val="both"/>
        <w:rPr>
          <w:rFonts w:ascii="Trebuchet MS" w:hAnsi="Trebuchet MS"/>
          <w:sz w:val="24"/>
          <w:szCs w:val="24"/>
        </w:rPr>
      </w:pPr>
      <w:r w:rsidRPr="00246DBC">
        <w:rPr>
          <w:rFonts w:ascii="Trebuchet MS" w:hAnsi="Trebuchet MS"/>
          <w:sz w:val="24"/>
          <w:szCs w:val="24"/>
        </w:rPr>
        <w:t>nala</w:t>
      </w:r>
      <w:r w:rsidR="00246DBC">
        <w:rPr>
          <w:rFonts w:ascii="Trebuchet MS" w:hAnsi="Trebuchet MS"/>
          <w:sz w:val="24"/>
          <w:szCs w:val="24"/>
        </w:rPr>
        <w:t>z liječnika koji traži pretragu</w:t>
      </w:r>
      <w:r w:rsidR="00240751">
        <w:rPr>
          <w:rFonts w:ascii="Trebuchet MS" w:hAnsi="Trebuchet MS"/>
          <w:sz w:val="24"/>
          <w:szCs w:val="24"/>
        </w:rPr>
        <w:t>;</w:t>
      </w:r>
      <w:r w:rsidRPr="00246DBC">
        <w:rPr>
          <w:rFonts w:ascii="Trebuchet MS" w:hAnsi="Trebuchet MS"/>
          <w:sz w:val="24"/>
          <w:szCs w:val="24"/>
        </w:rPr>
        <w:t xml:space="preserve"> </w:t>
      </w:r>
    </w:p>
    <w:p w:rsidR="00246DBC" w:rsidRDefault="005B157E" w:rsidP="00246DBC">
      <w:pPr>
        <w:pStyle w:val="Odlomakpopisa"/>
        <w:numPr>
          <w:ilvl w:val="0"/>
          <w:numId w:val="1"/>
        </w:numPr>
        <w:jc w:val="both"/>
        <w:rPr>
          <w:rFonts w:ascii="Trebuchet MS" w:hAnsi="Trebuchet MS"/>
          <w:sz w:val="24"/>
          <w:szCs w:val="24"/>
        </w:rPr>
      </w:pPr>
      <w:r w:rsidRPr="00246DBC">
        <w:rPr>
          <w:rFonts w:ascii="Trebuchet MS" w:hAnsi="Trebuchet MS"/>
          <w:sz w:val="24"/>
          <w:szCs w:val="24"/>
        </w:rPr>
        <w:t>MSCT</w:t>
      </w:r>
      <w:r w:rsidR="00CC154D" w:rsidRPr="00246DBC">
        <w:rPr>
          <w:rFonts w:ascii="Trebuchet MS" w:hAnsi="Trebuchet MS"/>
          <w:sz w:val="24"/>
          <w:szCs w:val="24"/>
        </w:rPr>
        <w:t xml:space="preserve"> i MR</w:t>
      </w:r>
      <w:r w:rsidRPr="00246DBC">
        <w:rPr>
          <w:rFonts w:ascii="Trebuchet MS" w:hAnsi="Trebuchet MS"/>
          <w:sz w:val="24"/>
          <w:szCs w:val="24"/>
        </w:rPr>
        <w:t xml:space="preserve"> snimke i nalaze te nalaze ultrazvučnih pregleda radiologa ukoliko su prethodno učinjeni, a vezani su direktno uz traženu pretragu. </w:t>
      </w:r>
    </w:p>
    <w:p w:rsidR="005B157E" w:rsidRPr="00246DBC" w:rsidRDefault="005B157E" w:rsidP="00246DBC">
      <w:pPr>
        <w:jc w:val="both"/>
        <w:rPr>
          <w:rFonts w:ascii="Trebuchet MS" w:hAnsi="Trebuchet MS"/>
          <w:sz w:val="24"/>
          <w:szCs w:val="24"/>
        </w:rPr>
      </w:pPr>
      <w:r w:rsidRPr="00246DBC">
        <w:rPr>
          <w:rFonts w:ascii="Trebuchet MS" w:hAnsi="Trebuchet MS"/>
          <w:sz w:val="24"/>
          <w:szCs w:val="24"/>
        </w:rPr>
        <w:t>Ukoliko je pretraga planirana uz primjenu radiološkog kontrastnog sredstva, obavezno ponijeti nalaz ureje i kreatinina iz krvi ne stariji od 30 dana radi procjene bubrežne funkcije.</w:t>
      </w:r>
    </w:p>
    <w:p w:rsidR="00246DBC" w:rsidRDefault="005B157E" w:rsidP="000409A5">
      <w:pPr>
        <w:jc w:val="both"/>
        <w:rPr>
          <w:rFonts w:ascii="Trebuchet MS" w:hAnsi="Trebuchet MS"/>
          <w:sz w:val="24"/>
          <w:szCs w:val="24"/>
        </w:rPr>
      </w:pPr>
      <w:r w:rsidRPr="00246DBC">
        <w:rPr>
          <w:rFonts w:ascii="Trebuchet MS" w:hAnsi="Trebuchet MS" w:cstheme="minorHAnsi"/>
          <w:sz w:val="24"/>
          <w:szCs w:val="24"/>
          <w:shd w:val="clear" w:color="auto" w:fill="FFFFFF"/>
        </w:rPr>
        <w:t xml:space="preserve">Dan prije pregleda jesti lako probavljivu, kuhanu hranu (npr. kuhano meso, riža, kuhani krumpir i sl.). Uzimati dosta tekućine (bistre juhe, čajevi). Ne piti gazirana pića i alkohol. Izbjegavati teško probavljivu hranu i hranu koja izaziva nadutost (npr. grah, grašak, kelj, zelje, svježe voće i povrće, pečeno i suho meso, mlijeko i mliječne proizvode). Na dan pregleda potrebno je na MR pretragu doći natašte. </w:t>
      </w:r>
      <w:r w:rsidRPr="00246DBC">
        <w:rPr>
          <w:rFonts w:ascii="Trebuchet MS" w:hAnsi="Trebuchet MS"/>
          <w:sz w:val="24"/>
          <w:szCs w:val="24"/>
        </w:rPr>
        <w:t xml:space="preserve">Sat vremena prije pregleda isprazniti mjehur te nakon toga popiti 2 do 3 čaše vode </w:t>
      </w:r>
    </w:p>
    <w:p w:rsidR="00246DBC" w:rsidRDefault="00246DBC" w:rsidP="000409A5">
      <w:pPr>
        <w:jc w:val="both"/>
        <w:rPr>
          <w:rFonts w:ascii="Trebuchet MS" w:hAnsi="Trebuchet MS"/>
          <w:sz w:val="24"/>
          <w:szCs w:val="24"/>
        </w:rPr>
      </w:pPr>
    </w:p>
    <w:p w:rsidR="00CC154D" w:rsidRPr="00246DBC" w:rsidRDefault="005B157E" w:rsidP="000409A5">
      <w:pPr>
        <w:jc w:val="both"/>
        <w:rPr>
          <w:rFonts w:ascii="Trebuchet MS" w:hAnsi="Trebuchet MS"/>
          <w:sz w:val="24"/>
          <w:szCs w:val="24"/>
        </w:rPr>
      </w:pPr>
      <w:r w:rsidRPr="00246DBC">
        <w:rPr>
          <w:rFonts w:ascii="Trebuchet MS" w:hAnsi="Trebuchet MS"/>
          <w:sz w:val="24"/>
          <w:szCs w:val="24"/>
        </w:rPr>
        <w:t>(mokraćni mjehur treba biti ispunjen za pregled, ali ne prepun).</w:t>
      </w:r>
      <w:r w:rsidR="00CC154D" w:rsidRPr="00246DBC">
        <w:rPr>
          <w:rFonts w:ascii="Trebuchet MS" w:hAnsi="Trebuchet MS"/>
          <w:sz w:val="24"/>
          <w:szCs w:val="24"/>
        </w:rPr>
        <w:t xml:space="preserve"> Potrebno je doći pola sata prije pregleda i vježbati zadržati duboki inspirij (udah) 10 sekundi jer respiratorni pokreti značajno utječu na kvalitetu pregleda. Kod MR pankreasa treba popiti 400 mL soka od ananasa 15-30 minuta prije pregleda.</w:t>
      </w:r>
    </w:p>
    <w:p w:rsidR="00CC154D" w:rsidRPr="00246DBC" w:rsidRDefault="00CC154D" w:rsidP="000409A5">
      <w:pPr>
        <w:jc w:val="both"/>
        <w:rPr>
          <w:rFonts w:ascii="Trebuchet MS" w:hAnsi="Trebuchet MS"/>
          <w:b/>
          <w:sz w:val="24"/>
          <w:szCs w:val="24"/>
        </w:rPr>
      </w:pPr>
      <w:r w:rsidRPr="00246DBC">
        <w:rPr>
          <w:rFonts w:ascii="Trebuchet MS" w:hAnsi="Trebuchet MS"/>
          <w:b/>
          <w:sz w:val="24"/>
          <w:szCs w:val="24"/>
        </w:rPr>
        <w:t xml:space="preserve">U slučaju trudnoće ili sumnje na trudnoću potrebno je obavijestiti radiološko osoblje </w:t>
      </w:r>
      <w:r w:rsidR="00BE2F1F" w:rsidRPr="00246DBC">
        <w:rPr>
          <w:rFonts w:ascii="Trebuchet MS" w:hAnsi="Trebuchet MS"/>
          <w:b/>
          <w:sz w:val="24"/>
          <w:szCs w:val="24"/>
        </w:rPr>
        <w:t>prije same pretrage.</w:t>
      </w:r>
    </w:p>
    <w:p w:rsidR="00230A31" w:rsidRPr="00246DBC" w:rsidRDefault="00F81493" w:rsidP="000409A5">
      <w:pPr>
        <w:jc w:val="both"/>
        <w:rPr>
          <w:rFonts w:ascii="Trebuchet MS" w:hAnsi="Trebuchet MS"/>
          <w:sz w:val="24"/>
          <w:szCs w:val="24"/>
        </w:rPr>
      </w:pPr>
      <w:r w:rsidRPr="00246DBC">
        <w:rPr>
          <w:rFonts w:ascii="Trebuchet MS" w:hAnsi="Trebuchet MS"/>
          <w:sz w:val="24"/>
          <w:szCs w:val="24"/>
        </w:rPr>
        <w:t>L</w:t>
      </w:r>
      <w:r w:rsidR="00230A31" w:rsidRPr="00246DBC">
        <w:rPr>
          <w:rFonts w:ascii="Trebuchet MS" w:hAnsi="Trebuchet MS"/>
          <w:sz w:val="24"/>
          <w:szCs w:val="24"/>
        </w:rPr>
        <w:t xml:space="preserve">iječnik </w:t>
      </w:r>
      <w:r w:rsidRPr="00246DBC">
        <w:rPr>
          <w:rFonts w:ascii="Trebuchet MS" w:hAnsi="Trebuchet MS"/>
          <w:sz w:val="24"/>
          <w:szCs w:val="24"/>
        </w:rPr>
        <w:t>izdaje</w:t>
      </w:r>
      <w:r w:rsidR="00230A31" w:rsidRPr="00246DBC">
        <w:rPr>
          <w:rFonts w:ascii="Trebuchet MS" w:hAnsi="Trebuchet MS"/>
          <w:sz w:val="24"/>
          <w:szCs w:val="24"/>
        </w:rPr>
        <w:t xml:space="preserve"> nalaz u pisanoj formi</w:t>
      </w:r>
      <w:r w:rsidR="00F7286E" w:rsidRPr="00246DBC">
        <w:rPr>
          <w:rFonts w:ascii="Trebuchet MS" w:hAnsi="Trebuchet MS"/>
          <w:sz w:val="24"/>
          <w:szCs w:val="24"/>
        </w:rPr>
        <w:t>,</w:t>
      </w:r>
      <w:r w:rsidRPr="00246DBC">
        <w:rPr>
          <w:rFonts w:ascii="Trebuchet MS" w:hAnsi="Trebuchet MS"/>
          <w:sz w:val="24"/>
          <w:szCs w:val="24"/>
        </w:rPr>
        <w:t>isti ili sljedeći dan za bolničke, a u roku nekoliko dana za ambulantne pacijente</w:t>
      </w:r>
      <w:r w:rsidR="00230A31" w:rsidRPr="00246DBC">
        <w:rPr>
          <w:rFonts w:ascii="Trebuchet MS" w:hAnsi="Trebuchet MS"/>
          <w:sz w:val="24"/>
          <w:szCs w:val="24"/>
        </w:rPr>
        <w:t>.</w:t>
      </w:r>
      <w:r w:rsidR="00595EC8" w:rsidRPr="00246DBC">
        <w:rPr>
          <w:rFonts w:ascii="Trebuchet MS" w:hAnsi="Trebuchet MS"/>
          <w:sz w:val="24"/>
          <w:szCs w:val="24"/>
        </w:rPr>
        <w:t xml:space="preserve"> Pisani nalaz može se preuzeti na recepciji Kliničkog zavoda za radiologiju svakim radnim danom </w:t>
      </w:r>
      <w:r w:rsidR="00240751">
        <w:rPr>
          <w:rFonts w:ascii="Trebuchet MS" w:hAnsi="Trebuchet MS"/>
          <w:b/>
          <w:sz w:val="24"/>
          <w:szCs w:val="24"/>
        </w:rPr>
        <w:t>od 07:30 do 17:00</w:t>
      </w:r>
      <w:r w:rsidR="00595EC8" w:rsidRPr="00240751">
        <w:rPr>
          <w:rFonts w:ascii="Trebuchet MS" w:hAnsi="Trebuchet MS"/>
          <w:b/>
          <w:sz w:val="24"/>
          <w:szCs w:val="24"/>
        </w:rPr>
        <w:t>h</w:t>
      </w:r>
      <w:r w:rsidR="00595EC8" w:rsidRPr="00246DBC">
        <w:rPr>
          <w:rFonts w:ascii="Trebuchet MS" w:hAnsi="Trebuchet MS"/>
          <w:sz w:val="24"/>
          <w:szCs w:val="24"/>
        </w:rPr>
        <w:t>.</w:t>
      </w:r>
    </w:p>
    <w:p w:rsidR="00230A31" w:rsidRPr="00246DBC" w:rsidRDefault="00230A31" w:rsidP="000409A5">
      <w:pPr>
        <w:jc w:val="both"/>
        <w:rPr>
          <w:rFonts w:ascii="Trebuchet MS" w:hAnsi="Trebuchet MS"/>
          <w:sz w:val="24"/>
          <w:szCs w:val="24"/>
        </w:rPr>
      </w:pPr>
      <w:r w:rsidRPr="00246DBC">
        <w:rPr>
          <w:rFonts w:ascii="Trebuchet MS" w:hAnsi="Trebuchet MS"/>
          <w:sz w:val="24"/>
          <w:szCs w:val="24"/>
        </w:rPr>
        <w:t xml:space="preserve">Pacijent se s pisanim nalazom radiologa javlja na kontrolu kod liječnika koji je preporučio </w:t>
      </w:r>
      <w:r w:rsidR="00F7286E" w:rsidRPr="00246DBC">
        <w:rPr>
          <w:rFonts w:ascii="Trebuchet MS" w:hAnsi="Trebuchet MS"/>
          <w:sz w:val="24"/>
          <w:szCs w:val="24"/>
        </w:rPr>
        <w:t xml:space="preserve">MR </w:t>
      </w:r>
      <w:r w:rsidRPr="00246DBC">
        <w:rPr>
          <w:rFonts w:ascii="Trebuchet MS" w:hAnsi="Trebuchet MS"/>
          <w:sz w:val="24"/>
          <w:szCs w:val="24"/>
        </w:rPr>
        <w:t>pregled.</w:t>
      </w:r>
    </w:p>
    <w:p w:rsidR="00230A31" w:rsidRPr="00246DBC" w:rsidRDefault="00230A31" w:rsidP="000409A5">
      <w:pPr>
        <w:jc w:val="both"/>
        <w:rPr>
          <w:rFonts w:ascii="Trebuchet MS" w:hAnsi="Trebuchet MS"/>
          <w:sz w:val="24"/>
          <w:szCs w:val="24"/>
        </w:rPr>
      </w:pPr>
      <w:r w:rsidRPr="00246DBC">
        <w:rPr>
          <w:rFonts w:ascii="Trebuchet MS" w:hAnsi="Trebuchet MS"/>
          <w:sz w:val="24"/>
          <w:szCs w:val="24"/>
        </w:rPr>
        <w:t>Ukoliko radiolog preporuču</w:t>
      </w:r>
      <w:r w:rsidR="000409A5" w:rsidRPr="00246DBC">
        <w:rPr>
          <w:rFonts w:ascii="Trebuchet MS" w:hAnsi="Trebuchet MS"/>
          <w:sz w:val="24"/>
          <w:szCs w:val="24"/>
        </w:rPr>
        <w:t>je daljnju radiološku pretragu (</w:t>
      </w:r>
      <w:r w:rsidR="00F7286E" w:rsidRPr="00246DBC">
        <w:rPr>
          <w:rFonts w:ascii="Trebuchet MS" w:hAnsi="Trebuchet MS"/>
          <w:sz w:val="24"/>
          <w:szCs w:val="24"/>
        </w:rPr>
        <w:t>scintigrafija, PET CT, MSCT</w:t>
      </w:r>
      <w:r w:rsidRPr="00246DBC">
        <w:rPr>
          <w:rFonts w:ascii="Trebuchet MS" w:hAnsi="Trebuchet MS"/>
          <w:sz w:val="24"/>
          <w:szCs w:val="24"/>
        </w:rPr>
        <w:t>), isti će taj podatak navesti u svom nalazu.</w:t>
      </w:r>
    </w:p>
    <w:p w:rsidR="00230A31" w:rsidRPr="00240751" w:rsidRDefault="00230A31" w:rsidP="000409A5">
      <w:pPr>
        <w:jc w:val="both"/>
        <w:rPr>
          <w:rFonts w:ascii="Trebuchet MS" w:hAnsi="Trebuchet MS"/>
          <w:b/>
          <w:sz w:val="24"/>
          <w:szCs w:val="24"/>
        </w:rPr>
      </w:pPr>
      <w:r w:rsidRPr="00240751">
        <w:rPr>
          <w:rFonts w:ascii="Trebuchet MS" w:hAnsi="Trebuchet MS"/>
          <w:b/>
          <w:sz w:val="24"/>
          <w:szCs w:val="24"/>
        </w:rPr>
        <w:t>Ukoliko u vrijeme pregleda više pacijenata čeka na pretragu u prostorijama Kliničkog zavoda za radiologiju, prednost za ulazak na pregled imaju bolnički pacijenti, djeca, rodilje i stariji pacijenti.</w:t>
      </w:r>
    </w:p>
    <w:sectPr w:rsidR="00230A31" w:rsidRPr="00240751" w:rsidSect="006C2789">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87" w:rsidRDefault="00CF5687" w:rsidP="004641F2">
      <w:pPr>
        <w:spacing w:after="0" w:line="240" w:lineRule="auto"/>
      </w:pPr>
      <w:r>
        <w:separator/>
      </w:r>
    </w:p>
  </w:endnote>
  <w:endnote w:type="continuationSeparator" w:id="1">
    <w:p w:rsidR="00CF5687" w:rsidRDefault="00CF5687" w:rsidP="00464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17" w:rsidRPr="007E734E" w:rsidRDefault="006C4517" w:rsidP="006C4517">
    <w:pPr>
      <w:pStyle w:val="Odlomakpopisa"/>
      <w:tabs>
        <w:tab w:val="left" w:pos="2295"/>
      </w:tabs>
      <w:jc w:val="center"/>
      <w:rPr>
        <w:b/>
      </w:rPr>
    </w:pPr>
    <w:r w:rsidRPr="007E734E">
      <w:rPr>
        <w:b/>
      </w:rPr>
      <w:t>Recepcija Kliničkog zavoda za radiologiju SKB Mostar dostupna je za infor</w:t>
    </w:r>
    <w:r w:rsidR="00246DBC">
      <w:rPr>
        <w:b/>
      </w:rPr>
      <w:t>m</w:t>
    </w:r>
    <w:r>
      <w:rPr>
        <w:b/>
      </w:rPr>
      <w:t>acije</w:t>
    </w:r>
    <w:r w:rsidRPr="007E734E">
      <w:rPr>
        <w:b/>
      </w:rPr>
      <w:t xml:space="preserve"> svakim radnim danom od </w:t>
    </w:r>
    <w:r>
      <w:rPr>
        <w:b/>
      </w:rPr>
      <w:t>08:00</w:t>
    </w:r>
    <w:r w:rsidR="00240751">
      <w:rPr>
        <w:b/>
      </w:rPr>
      <w:t xml:space="preserve"> do 17:00h, na broj telefona 036/341-</w:t>
    </w:r>
    <w:r w:rsidRPr="007E734E">
      <w:rPr>
        <w:b/>
      </w:rPr>
      <w:t>963</w:t>
    </w:r>
  </w:p>
  <w:p w:rsidR="007E734E" w:rsidRDefault="007E734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87" w:rsidRDefault="00CF5687" w:rsidP="004641F2">
      <w:pPr>
        <w:spacing w:after="0" w:line="240" w:lineRule="auto"/>
      </w:pPr>
      <w:r>
        <w:separator/>
      </w:r>
    </w:p>
  </w:footnote>
  <w:footnote w:type="continuationSeparator" w:id="1">
    <w:p w:rsidR="00CF5687" w:rsidRDefault="00CF5687" w:rsidP="00464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F2" w:rsidRDefault="004641F2">
    <w:pPr>
      <w:pStyle w:val="Zaglavlje"/>
    </w:pPr>
    <w:r w:rsidRPr="004641F2">
      <w:rPr>
        <w:noProof/>
      </w:rPr>
      <w:drawing>
        <wp:inline distT="0" distB="0" distL="0" distR="0">
          <wp:extent cx="1647825" cy="673298"/>
          <wp:effectExtent l="19050" t="0" r="9525" b="0"/>
          <wp:docPr id="2" name="Picture 1" descr="C:\Users\Radiologija\Desktop\Povijest radiologije i fotke\sk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iologija\Desktop\Povijest radiologije i fotke\skb_logo.gif"/>
                  <pic:cNvPicPr>
                    <a:picLocks noChangeAspect="1" noChangeArrowheads="1"/>
                  </pic:cNvPicPr>
                </pic:nvPicPr>
                <pic:blipFill>
                  <a:blip r:embed="rId1"/>
                  <a:srcRect/>
                  <a:stretch>
                    <a:fillRect/>
                  </a:stretch>
                </pic:blipFill>
                <pic:spPr bwMode="auto">
                  <a:xfrm>
                    <a:off x="0" y="0"/>
                    <a:ext cx="1647825" cy="673298"/>
                  </a:xfrm>
                  <a:prstGeom prst="rect">
                    <a:avLst/>
                  </a:prstGeom>
                  <a:noFill/>
                  <a:ln w="9525">
                    <a:noFill/>
                    <a:miter lim="800000"/>
                    <a:headEnd/>
                    <a:tailEnd/>
                  </a:ln>
                </pic:spPr>
              </pic:pic>
            </a:graphicData>
          </a:graphic>
        </wp:inline>
      </w:drawing>
    </w:r>
    <w:r w:rsidRPr="004641F2">
      <w:rPr>
        <w:b/>
        <w:sz w:val="36"/>
        <w:szCs w:val="36"/>
      </w:rPr>
      <w:t>KLINIČKI ZAVOD ZA RADIOLOGIJU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2BB"/>
    <w:multiLevelType w:val="hybridMultilevel"/>
    <w:tmpl w:val="6A9A2A12"/>
    <w:lvl w:ilvl="0" w:tplc="BEDEDEF8">
      <w:numFmt w:val="bullet"/>
      <w:lvlText w:val="-"/>
      <w:lvlJc w:val="left"/>
      <w:pPr>
        <w:ind w:left="720" w:hanging="360"/>
      </w:pPr>
      <w:rPr>
        <w:rFonts w:ascii="Trebuchet MS" w:eastAsiaTheme="minorEastAsia" w:hAnsi="Trebuchet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641F2"/>
    <w:rsid w:val="000409A5"/>
    <w:rsid w:val="000F6C69"/>
    <w:rsid w:val="001A46C1"/>
    <w:rsid w:val="00230A31"/>
    <w:rsid w:val="00240751"/>
    <w:rsid w:val="00241310"/>
    <w:rsid w:val="00246DBC"/>
    <w:rsid w:val="002F57EF"/>
    <w:rsid w:val="0039757C"/>
    <w:rsid w:val="00462839"/>
    <w:rsid w:val="004641F2"/>
    <w:rsid w:val="00530664"/>
    <w:rsid w:val="005643B8"/>
    <w:rsid w:val="00595EC8"/>
    <w:rsid w:val="005B157E"/>
    <w:rsid w:val="005C5E96"/>
    <w:rsid w:val="00640D29"/>
    <w:rsid w:val="0066331F"/>
    <w:rsid w:val="00672BF0"/>
    <w:rsid w:val="006C2789"/>
    <w:rsid w:val="006C4517"/>
    <w:rsid w:val="006E78EF"/>
    <w:rsid w:val="00762D1A"/>
    <w:rsid w:val="007E734E"/>
    <w:rsid w:val="008D5C77"/>
    <w:rsid w:val="009811C0"/>
    <w:rsid w:val="009F143A"/>
    <w:rsid w:val="00A051CE"/>
    <w:rsid w:val="00AE443C"/>
    <w:rsid w:val="00B33C8E"/>
    <w:rsid w:val="00B93B26"/>
    <w:rsid w:val="00BE2F1F"/>
    <w:rsid w:val="00C449E4"/>
    <w:rsid w:val="00C74C82"/>
    <w:rsid w:val="00CC154D"/>
    <w:rsid w:val="00CF5687"/>
    <w:rsid w:val="00D947BF"/>
    <w:rsid w:val="00E40437"/>
    <w:rsid w:val="00E6040E"/>
    <w:rsid w:val="00EC2633"/>
    <w:rsid w:val="00F01EAA"/>
    <w:rsid w:val="00F0441D"/>
    <w:rsid w:val="00F21949"/>
    <w:rsid w:val="00F401CB"/>
    <w:rsid w:val="00F42CA4"/>
    <w:rsid w:val="00F7286E"/>
    <w:rsid w:val="00F81493"/>
    <w:rsid w:val="00F9668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78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641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641F2"/>
    <w:rPr>
      <w:rFonts w:ascii="Tahoma" w:hAnsi="Tahoma" w:cs="Tahoma"/>
      <w:sz w:val="16"/>
      <w:szCs w:val="16"/>
    </w:rPr>
  </w:style>
  <w:style w:type="paragraph" w:styleId="Zaglavlje">
    <w:name w:val="header"/>
    <w:basedOn w:val="Normal"/>
    <w:link w:val="ZaglavljeChar"/>
    <w:uiPriority w:val="99"/>
    <w:semiHidden/>
    <w:unhideWhenUsed/>
    <w:rsid w:val="004641F2"/>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4641F2"/>
  </w:style>
  <w:style w:type="paragraph" w:styleId="Podnoje">
    <w:name w:val="footer"/>
    <w:basedOn w:val="Normal"/>
    <w:link w:val="PodnojeChar"/>
    <w:uiPriority w:val="99"/>
    <w:semiHidden/>
    <w:unhideWhenUsed/>
    <w:rsid w:val="004641F2"/>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4641F2"/>
  </w:style>
  <w:style w:type="paragraph" w:styleId="Odlomakpopisa">
    <w:name w:val="List Paragraph"/>
    <w:basedOn w:val="Normal"/>
    <w:uiPriority w:val="34"/>
    <w:qFormat/>
    <w:rsid w:val="007E734E"/>
    <w:pPr>
      <w:ind w:left="720"/>
      <w:contextualSpacing/>
    </w:pPr>
  </w:style>
  <w:style w:type="character" w:styleId="Naglaeno">
    <w:name w:val="Strong"/>
    <w:basedOn w:val="Zadanifontodlomka"/>
    <w:uiPriority w:val="22"/>
    <w:qFormat/>
    <w:rsid w:val="005B157E"/>
    <w:rPr>
      <w:b/>
      <w:bCs/>
    </w:rPr>
  </w:style>
</w:styles>
</file>

<file path=word/webSettings.xml><?xml version="1.0" encoding="utf-8"?>
<w:webSettings xmlns:r="http://schemas.openxmlformats.org/officeDocument/2006/relationships" xmlns:w="http://schemas.openxmlformats.org/wordprocessingml/2006/main">
  <w:divs>
    <w:div w:id="20854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KBC Mostar</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Radiologija</dc:creator>
  <cp:keywords/>
  <dc:description/>
  <cp:lastModifiedBy>Windows User</cp:lastModifiedBy>
  <cp:revision>31</cp:revision>
  <dcterms:created xsi:type="dcterms:W3CDTF">2022-08-17T06:53:00Z</dcterms:created>
  <dcterms:modified xsi:type="dcterms:W3CDTF">2025-04-24T10:24:00Z</dcterms:modified>
</cp:coreProperties>
</file>